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22B3" w:rsidR="002940E8" w:rsidP="00D222B3" w:rsidRDefault="002940E8" w14:paraId="07F42542" w14:textId="578CFBFC">
      <w:pPr>
        <w:pStyle w:val="Heading1"/>
      </w:pPr>
      <w:bookmarkStart w:name="_Toc490256598" w:id="0"/>
      <w:bookmarkStart w:name="_Toc483437932" w:id="1"/>
      <w:r>
        <w:t xml:space="preserve">Key staff involved in </w:t>
      </w:r>
      <w:bookmarkEnd w:id="0"/>
      <w:r w:rsidR="00236757">
        <w:t xml:space="preserve">the </w:t>
      </w:r>
      <w:r w:rsidR="00445D07">
        <w:t>E</w:t>
      </w:r>
      <w:r w:rsidR="00236757">
        <w:t>xam</w:t>
      </w:r>
      <w:r w:rsidR="00445D07">
        <w:t>ination</w:t>
      </w:r>
      <w:r w:rsidR="00236757">
        <w:t xml:space="preserve"> </w:t>
      </w:r>
      <w:r w:rsidR="00AF49E1">
        <w:t>policy</w:t>
      </w:r>
      <w:bookmarkEnd w:id="1"/>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4385"/>
        <w:gridCol w:w="5647"/>
      </w:tblGrid>
      <w:tr w:rsidRPr="00BE7344" w:rsidR="00CB4C9B" w:rsidTr="1AA13341" w14:paraId="4FA8DFA6" w14:textId="77777777">
        <w:tc>
          <w:tcPr>
            <w:tcW w:w="4385" w:type="dxa"/>
            <w:shd w:val="clear" w:color="auto" w:fill="C6D9F1" w:themeFill="text2" w:themeFillTint="33"/>
          </w:tcPr>
          <w:p w:rsidRPr="00BE7344" w:rsidR="00B96C25" w:rsidP="000D251C" w:rsidRDefault="00B96C25" w14:paraId="636A4184" w14:textId="77777777">
            <w:pPr>
              <w:spacing w:before="120" w:after="120"/>
              <w:jc w:val="both"/>
              <w:rPr>
                <w:rFonts w:ascii="Verdana" w:hAnsi="Verdana"/>
                <w:b/>
                <w:szCs w:val="22"/>
              </w:rPr>
            </w:pPr>
            <w:r w:rsidRPr="00BE7344">
              <w:rPr>
                <w:rFonts w:ascii="Verdana" w:hAnsi="Verdana"/>
                <w:b/>
                <w:szCs w:val="22"/>
              </w:rPr>
              <w:t>Role</w:t>
            </w:r>
          </w:p>
        </w:tc>
        <w:tc>
          <w:tcPr>
            <w:tcW w:w="5647" w:type="dxa"/>
            <w:shd w:val="clear" w:color="auto" w:fill="C6D9F1" w:themeFill="text2" w:themeFillTint="33"/>
          </w:tcPr>
          <w:p w:rsidRPr="00BE7344" w:rsidR="00B96C25" w:rsidP="000D251C" w:rsidRDefault="00B96C25" w14:paraId="7E604E4D" w14:textId="4372EEAA">
            <w:pPr>
              <w:spacing w:before="120" w:after="120"/>
              <w:jc w:val="both"/>
              <w:rPr>
                <w:rFonts w:ascii="Verdana" w:hAnsi="Verdana"/>
                <w:b/>
                <w:szCs w:val="22"/>
              </w:rPr>
            </w:pPr>
            <w:r w:rsidRPr="00BE7344">
              <w:rPr>
                <w:rFonts w:ascii="Verdana" w:hAnsi="Verdana"/>
                <w:b/>
                <w:szCs w:val="22"/>
              </w:rPr>
              <w:t>Name(s)</w:t>
            </w:r>
          </w:p>
        </w:tc>
      </w:tr>
      <w:tr w:rsidRPr="00BE7344" w:rsidR="00CB4C9B" w:rsidTr="1AA13341" w14:paraId="1D9D9310" w14:textId="77777777">
        <w:tc>
          <w:tcPr>
            <w:tcW w:w="4385" w:type="dxa"/>
          </w:tcPr>
          <w:p w:rsidRPr="00BE7344" w:rsidR="00B96C25" w:rsidP="000D251C" w:rsidRDefault="00B96C25" w14:paraId="1C98D0ED" w14:textId="6C8D2E49">
            <w:pPr>
              <w:spacing w:before="120" w:after="120"/>
              <w:jc w:val="both"/>
              <w:rPr>
                <w:rFonts w:ascii="Verdana" w:hAnsi="Verdana"/>
                <w:szCs w:val="22"/>
              </w:rPr>
            </w:pPr>
            <w:r w:rsidRPr="00BE7344">
              <w:rPr>
                <w:rFonts w:ascii="Verdana" w:hAnsi="Verdana"/>
                <w:szCs w:val="22"/>
              </w:rPr>
              <w:t>Head of centre</w:t>
            </w:r>
          </w:p>
        </w:tc>
        <w:tc>
          <w:tcPr>
            <w:tcW w:w="5647" w:type="dxa"/>
          </w:tcPr>
          <w:p w:rsidRPr="00BE7344" w:rsidR="00B96C25" w:rsidP="3835AE39" w:rsidRDefault="595195AB" w14:paraId="2D93E3F9" w14:textId="53A65254">
            <w:pPr>
              <w:spacing w:before="120" w:after="120"/>
              <w:jc w:val="both"/>
              <w:rPr>
                <w:rFonts w:ascii="Verdana" w:hAnsi="Verdana"/>
                <w:b/>
                <w:bCs/>
                <w:szCs w:val="22"/>
              </w:rPr>
            </w:pPr>
            <w:r w:rsidRPr="00BE7344">
              <w:rPr>
                <w:rFonts w:ascii="Verdana" w:hAnsi="Verdana"/>
                <w:b/>
                <w:bCs/>
                <w:szCs w:val="22"/>
              </w:rPr>
              <w:t>Doug T</w:t>
            </w:r>
            <w:r w:rsidR="00C3147E">
              <w:rPr>
                <w:rFonts w:ascii="Verdana" w:hAnsi="Verdana"/>
                <w:b/>
                <w:bCs/>
                <w:szCs w:val="22"/>
              </w:rPr>
              <w:t>homas</w:t>
            </w:r>
          </w:p>
        </w:tc>
      </w:tr>
      <w:tr w:rsidRPr="00BE7344" w:rsidR="00CB4C9B" w:rsidTr="1AA13341" w14:paraId="1F453B90" w14:textId="77777777">
        <w:tc>
          <w:tcPr>
            <w:tcW w:w="4385" w:type="dxa"/>
          </w:tcPr>
          <w:p w:rsidRPr="00BE7344" w:rsidR="00B96C25" w:rsidP="000D251C" w:rsidRDefault="00445D07" w14:paraId="411F8ADA" w14:textId="4DAFA2F3">
            <w:pPr>
              <w:spacing w:before="120" w:after="120"/>
              <w:jc w:val="both"/>
              <w:rPr>
                <w:rFonts w:ascii="Verdana" w:hAnsi="Verdana"/>
                <w:szCs w:val="22"/>
              </w:rPr>
            </w:pPr>
            <w:r w:rsidRPr="00BE7344">
              <w:rPr>
                <w:rFonts w:ascii="Verdana" w:hAnsi="Verdana"/>
                <w:szCs w:val="22"/>
              </w:rPr>
              <w:t>Data and Communication</w:t>
            </w:r>
            <w:r w:rsidRPr="00BE7344" w:rsidR="00B96C25">
              <w:rPr>
                <w:rFonts w:ascii="Verdana" w:hAnsi="Verdana"/>
                <w:szCs w:val="22"/>
              </w:rPr>
              <w:t xml:space="preserve"> </w:t>
            </w:r>
            <w:r w:rsidRPr="00BE7344" w:rsidR="00645A53">
              <w:rPr>
                <w:rFonts w:ascii="Verdana" w:hAnsi="Verdana"/>
                <w:szCs w:val="22"/>
              </w:rPr>
              <w:t>M</w:t>
            </w:r>
            <w:r w:rsidRPr="00BE7344" w:rsidR="00B96C25">
              <w:rPr>
                <w:rFonts w:ascii="Verdana" w:hAnsi="Verdana"/>
                <w:szCs w:val="22"/>
              </w:rPr>
              <w:t xml:space="preserve">anager </w:t>
            </w:r>
          </w:p>
        </w:tc>
        <w:tc>
          <w:tcPr>
            <w:tcW w:w="5647" w:type="dxa"/>
          </w:tcPr>
          <w:p w:rsidRPr="00BE7344" w:rsidR="00B96C25" w:rsidP="3835AE39" w:rsidRDefault="68099F9A" w14:paraId="721EB651" w14:textId="02CFB296">
            <w:pPr>
              <w:spacing w:before="120" w:after="120"/>
              <w:jc w:val="both"/>
              <w:rPr>
                <w:rFonts w:ascii="Verdana" w:hAnsi="Verdana"/>
                <w:b/>
                <w:bCs/>
                <w:szCs w:val="22"/>
              </w:rPr>
            </w:pPr>
            <w:r w:rsidRPr="00BE7344">
              <w:rPr>
                <w:rFonts w:ascii="Verdana" w:hAnsi="Verdana"/>
                <w:b/>
                <w:bCs/>
                <w:szCs w:val="22"/>
              </w:rPr>
              <w:t>Rebecca N</w:t>
            </w:r>
            <w:r w:rsidR="00C3147E">
              <w:rPr>
                <w:rFonts w:ascii="Verdana" w:hAnsi="Verdana"/>
                <w:b/>
                <w:bCs/>
                <w:szCs w:val="22"/>
              </w:rPr>
              <w:t>ewey</w:t>
            </w:r>
          </w:p>
        </w:tc>
      </w:tr>
      <w:tr w:rsidRPr="00BE7344" w:rsidR="00CB4C9B" w:rsidTr="1AA13341" w14:paraId="02E7BF1B" w14:textId="77777777">
        <w:tc>
          <w:tcPr>
            <w:tcW w:w="4385" w:type="dxa"/>
          </w:tcPr>
          <w:p w:rsidRPr="00BE7344" w:rsidR="00B96C25" w:rsidP="1AA13341" w:rsidRDefault="00B96C25" w14:paraId="3E0AB9C9" w14:textId="68BED520">
            <w:pPr>
              <w:spacing w:before="120" w:after="120"/>
              <w:jc w:val="both"/>
              <w:rPr>
                <w:rFonts w:ascii="Verdana" w:hAnsi="Verdana"/>
              </w:rPr>
            </w:pPr>
            <w:r w:rsidRPr="1AA13341">
              <w:rPr>
                <w:rFonts w:ascii="Verdana" w:hAnsi="Verdana"/>
              </w:rPr>
              <w:t xml:space="preserve">Exams </w:t>
            </w:r>
            <w:r w:rsidRPr="1AA13341" w:rsidR="6A0667EA">
              <w:rPr>
                <w:rFonts w:ascii="Verdana" w:hAnsi="Verdana"/>
              </w:rPr>
              <w:t>O</w:t>
            </w:r>
            <w:r w:rsidRPr="1AA13341">
              <w:rPr>
                <w:rFonts w:ascii="Verdana" w:hAnsi="Verdana"/>
              </w:rPr>
              <w:t>fficer</w:t>
            </w:r>
            <w:r w:rsidRPr="1AA13341" w:rsidR="00645A53">
              <w:rPr>
                <w:rFonts w:ascii="Verdana" w:hAnsi="Verdana"/>
              </w:rPr>
              <w:t>s</w:t>
            </w:r>
          </w:p>
        </w:tc>
        <w:tc>
          <w:tcPr>
            <w:tcW w:w="5647" w:type="dxa"/>
          </w:tcPr>
          <w:p w:rsidRPr="00BE7344" w:rsidR="00B96C25" w:rsidP="3AC5E40F" w:rsidRDefault="00C3147E" w14:paraId="3C862FE2" w14:textId="5CBEF6B0">
            <w:pPr>
              <w:spacing w:before="120" w:after="120"/>
              <w:jc w:val="both"/>
              <w:rPr>
                <w:rFonts w:ascii="Verdana" w:hAnsi="Verdana"/>
                <w:b/>
                <w:bCs/>
              </w:rPr>
            </w:pPr>
            <w:r w:rsidRPr="3AC5E40F">
              <w:rPr>
                <w:rFonts w:ascii="Verdana" w:hAnsi="Verdana"/>
                <w:b/>
                <w:bCs/>
              </w:rPr>
              <w:t>Sam Briscoe</w:t>
            </w:r>
            <w:r w:rsidRPr="3AC5E40F" w:rsidR="1790B30F">
              <w:rPr>
                <w:rFonts w:ascii="Verdana" w:hAnsi="Verdana"/>
                <w:b/>
                <w:bCs/>
              </w:rPr>
              <w:t xml:space="preserve">, </w:t>
            </w:r>
            <w:r w:rsidRPr="3AC5E40F">
              <w:rPr>
                <w:rFonts w:ascii="Verdana" w:hAnsi="Verdana"/>
                <w:b/>
                <w:bCs/>
              </w:rPr>
              <w:t>Sue Coldwell</w:t>
            </w:r>
          </w:p>
        </w:tc>
      </w:tr>
      <w:tr w:rsidRPr="00BE7344" w:rsidR="00CB4C9B" w:rsidTr="1AA13341" w14:paraId="02CA1147" w14:textId="77777777">
        <w:tc>
          <w:tcPr>
            <w:tcW w:w="4385" w:type="dxa"/>
          </w:tcPr>
          <w:p w:rsidRPr="00BE7344" w:rsidR="00B96C25" w:rsidP="1AA13341" w:rsidRDefault="00537B9F" w14:paraId="0F9B25A9" w14:textId="6C756936">
            <w:pPr>
              <w:spacing w:before="120" w:after="120"/>
              <w:jc w:val="both"/>
              <w:rPr>
                <w:rFonts w:ascii="Verdana" w:hAnsi="Verdana"/>
              </w:rPr>
            </w:pPr>
            <w:r w:rsidRPr="1AA13341">
              <w:rPr>
                <w:rFonts w:ascii="Verdana" w:hAnsi="Verdana"/>
              </w:rPr>
              <w:t xml:space="preserve">ALS </w:t>
            </w:r>
            <w:r w:rsidRPr="1AA13341" w:rsidR="5A7DD1E1">
              <w:rPr>
                <w:rFonts w:ascii="Verdana" w:hAnsi="Verdana"/>
              </w:rPr>
              <w:t>L</w:t>
            </w:r>
            <w:r w:rsidRPr="1AA13341">
              <w:rPr>
                <w:rFonts w:ascii="Verdana" w:hAnsi="Verdana"/>
              </w:rPr>
              <w:t>ead/</w:t>
            </w:r>
            <w:r w:rsidRPr="1AA13341" w:rsidR="00B96C25">
              <w:rPr>
                <w:rFonts w:ascii="Verdana" w:hAnsi="Verdana"/>
              </w:rPr>
              <w:t>SEN</w:t>
            </w:r>
            <w:r w:rsidRPr="1AA13341" w:rsidR="00645A53">
              <w:rPr>
                <w:rFonts w:ascii="Verdana" w:hAnsi="Verdana"/>
              </w:rPr>
              <w:t>D</w:t>
            </w:r>
            <w:r w:rsidRPr="1AA13341" w:rsidR="00B96C25">
              <w:rPr>
                <w:rFonts w:ascii="Verdana" w:hAnsi="Verdana"/>
              </w:rPr>
              <w:t>Co</w:t>
            </w:r>
          </w:p>
        </w:tc>
        <w:tc>
          <w:tcPr>
            <w:tcW w:w="5647" w:type="dxa"/>
          </w:tcPr>
          <w:p w:rsidRPr="00BE7344" w:rsidR="00B96C25" w:rsidP="3835AE39" w:rsidRDefault="0D1D7CC7" w14:paraId="4E007660" w14:textId="0D5D4C8D">
            <w:pPr>
              <w:spacing w:before="120" w:after="120"/>
              <w:jc w:val="both"/>
              <w:rPr>
                <w:rFonts w:ascii="Verdana" w:hAnsi="Verdana"/>
                <w:b/>
                <w:bCs/>
                <w:szCs w:val="22"/>
              </w:rPr>
            </w:pPr>
            <w:r w:rsidRPr="00BE7344">
              <w:rPr>
                <w:rFonts w:ascii="Verdana" w:hAnsi="Verdana"/>
                <w:b/>
                <w:bCs/>
                <w:szCs w:val="22"/>
              </w:rPr>
              <w:t>Lois H</w:t>
            </w:r>
            <w:r w:rsidR="00C3147E">
              <w:rPr>
                <w:rFonts w:ascii="Verdana" w:hAnsi="Verdana"/>
                <w:b/>
                <w:bCs/>
                <w:szCs w:val="22"/>
              </w:rPr>
              <w:t>ook</w:t>
            </w:r>
          </w:p>
        </w:tc>
      </w:tr>
      <w:tr w:rsidRPr="00BE7344" w:rsidR="00CB4C9B" w:rsidTr="1AA13341" w14:paraId="424456A1" w14:textId="77777777">
        <w:tc>
          <w:tcPr>
            <w:tcW w:w="4385" w:type="dxa"/>
          </w:tcPr>
          <w:p w:rsidRPr="00BE7344" w:rsidR="00B96C25" w:rsidP="1AA13341" w:rsidRDefault="001F7E14" w14:paraId="1D058073" w14:textId="3479A320">
            <w:pPr>
              <w:spacing w:before="120" w:after="120"/>
              <w:jc w:val="both"/>
              <w:rPr>
                <w:rFonts w:ascii="Verdana" w:hAnsi="Verdana"/>
                <w:b/>
                <w:bCs/>
              </w:rPr>
            </w:pPr>
            <w:r w:rsidRPr="1AA13341">
              <w:rPr>
                <w:rFonts w:ascii="Verdana" w:hAnsi="Verdana"/>
              </w:rPr>
              <w:t xml:space="preserve">Senior </w:t>
            </w:r>
            <w:r w:rsidRPr="1AA13341" w:rsidR="79B1B45B">
              <w:rPr>
                <w:rFonts w:ascii="Verdana" w:hAnsi="Verdana"/>
              </w:rPr>
              <w:t>L</w:t>
            </w:r>
            <w:r w:rsidRPr="1AA13341">
              <w:rPr>
                <w:rFonts w:ascii="Verdana" w:hAnsi="Verdana"/>
              </w:rPr>
              <w:t>eader</w:t>
            </w:r>
            <w:r w:rsidRPr="1AA13341" w:rsidR="00B96C25">
              <w:rPr>
                <w:rFonts w:ascii="Verdana" w:hAnsi="Verdana"/>
              </w:rPr>
              <w:t>(s)</w:t>
            </w:r>
          </w:p>
        </w:tc>
        <w:tc>
          <w:tcPr>
            <w:tcW w:w="5647" w:type="dxa"/>
          </w:tcPr>
          <w:p w:rsidRPr="00BE7344" w:rsidR="00B96C25" w:rsidP="3AC5E40F" w:rsidRDefault="51A4C63A" w14:paraId="771D8355" w14:textId="6851F07B">
            <w:pPr>
              <w:spacing w:before="120" w:after="120"/>
              <w:jc w:val="both"/>
              <w:rPr>
                <w:rFonts w:ascii="Verdana" w:hAnsi="Verdana"/>
                <w:b/>
                <w:bCs/>
              </w:rPr>
            </w:pPr>
            <w:r w:rsidRPr="3AC5E40F">
              <w:rPr>
                <w:rFonts w:ascii="Verdana" w:hAnsi="Verdana"/>
                <w:b/>
                <w:bCs/>
              </w:rPr>
              <w:t>Sam C</w:t>
            </w:r>
            <w:r w:rsidRPr="3AC5E40F" w:rsidR="00C3147E">
              <w:rPr>
                <w:rFonts w:ascii="Verdana" w:hAnsi="Verdana"/>
                <w:b/>
                <w:bCs/>
              </w:rPr>
              <w:t>hannon</w:t>
            </w:r>
            <w:r w:rsidRPr="3AC5E40F" w:rsidR="032AD144">
              <w:rPr>
                <w:rFonts w:ascii="Verdana" w:hAnsi="Verdana"/>
                <w:b/>
                <w:bCs/>
              </w:rPr>
              <w:t xml:space="preserve">, </w:t>
            </w:r>
            <w:r w:rsidRPr="3AC5E40F">
              <w:rPr>
                <w:rFonts w:ascii="Verdana" w:hAnsi="Verdana"/>
                <w:b/>
                <w:bCs/>
              </w:rPr>
              <w:t>Ben T</w:t>
            </w:r>
            <w:r w:rsidRPr="3AC5E40F" w:rsidR="00C3147E">
              <w:rPr>
                <w:rFonts w:ascii="Verdana" w:hAnsi="Verdana"/>
                <w:b/>
                <w:bCs/>
              </w:rPr>
              <w:t>homas</w:t>
            </w:r>
          </w:p>
        </w:tc>
      </w:tr>
    </w:tbl>
    <w:sdt>
      <w:sdtPr>
        <w:rPr>
          <w:rFonts w:ascii="Rockwell" w:hAnsi="Rockwell" w:cs="Times New Roman" w:eastAsiaTheme="minorEastAsia"/>
          <w:b w:val="0"/>
          <w:bCs/>
          <w:color w:val="auto"/>
          <w:sz w:val="22"/>
          <w:szCs w:val="24"/>
          <w:lang w:val="en-GB" w:eastAsia="en-GB"/>
        </w:rPr>
        <w:id w:val="1144283754"/>
        <w:docPartObj>
          <w:docPartGallery w:val="Table of Contents"/>
          <w:docPartUnique/>
        </w:docPartObj>
      </w:sdtPr>
      <w:sdtEndPr>
        <w:rPr>
          <w:rFonts w:eastAsia="Times New Roman"/>
          <w:bCs w:val="0"/>
        </w:rPr>
      </w:sdtEndPr>
      <w:sdtContent>
        <w:p w:rsidRPr="00BE7344" w:rsidR="00775F95" w:rsidP="00D222B3" w:rsidRDefault="00775F95" w14:paraId="35BFD50C" w14:textId="18057F2E">
          <w:pPr>
            <w:pStyle w:val="TOCHeading"/>
          </w:pPr>
          <w:r>
            <w:t>Contents</w:t>
          </w:r>
        </w:p>
        <w:p w:rsidRPr="00BE7344" w:rsidR="006F5E1A" w:rsidP="13473582" w:rsidRDefault="13473582" w14:paraId="5E348AA5" w14:textId="449847ED">
          <w:pPr>
            <w:pStyle w:val="TOC1"/>
            <w:tabs>
              <w:tab w:val="right" w:leader="dot" w:pos="10050"/>
            </w:tabs>
            <w:rPr>
              <w:rStyle w:val="Hyperlink"/>
              <w:noProof/>
            </w:rPr>
          </w:pPr>
          <w:r>
            <w:fldChar w:fldCharType="begin"/>
          </w:r>
          <w:r w:rsidR="00775F95">
            <w:instrText>TOC \o "1-3" \h \z \u</w:instrText>
          </w:r>
          <w:r>
            <w:fldChar w:fldCharType="separate"/>
          </w:r>
          <w:hyperlink w:anchor="_Toc483437932">
            <w:r w:rsidRPr="13473582">
              <w:rPr>
                <w:rStyle w:val="Hyperlink"/>
              </w:rPr>
              <w:t>Key staff involved in the Examination policy</w:t>
            </w:r>
            <w:r w:rsidR="00775F95">
              <w:tab/>
            </w:r>
            <w:r w:rsidR="00775F95">
              <w:fldChar w:fldCharType="begin"/>
            </w:r>
            <w:r w:rsidR="00775F95">
              <w:instrText>PAGEREF _Toc483437932 \h</w:instrText>
            </w:r>
            <w:r w:rsidR="00775F95">
              <w:fldChar w:fldCharType="separate"/>
            </w:r>
            <w:r w:rsidRPr="13473582">
              <w:rPr>
                <w:rStyle w:val="Hyperlink"/>
              </w:rPr>
              <w:t>1</w:t>
            </w:r>
            <w:r w:rsidR="00775F95">
              <w:fldChar w:fldCharType="end"/>
            </w:r>
          </w:hyperlink>
        </w:p>
        <w:p w:rsidRPr="00BE7344" w:rsidR="006F5E1A" w:rsidP="13473582" w:rsidRDefault="00A74638" w14:paraId="20B7CFDC" w14:textId="057E579A">
          <w:pPr>
            <w:pStyle w:val="TOC1"/>
            <w:tabs>
              <w:tab w:val="right" w:leader="dot" w:pos="10050"/>
            </w:tabs>
            <w:rPr>
              <w:rStyle w:val="Hyperlink"/>
              <w:noProof/>
            </w:rPr>
          </w:pPr>
          <w:hyperlink w:anchor="_Toc1642531016">
            <w:r w:rsidRPr="13473582" w:rsidR="13473582">
              <w:rPr>
                <w:rStyle w:val="Hyperlink"/>
              </w:rPr>
              <w:t>Purpose of the policy</w:t>
            </w:r>
            <w:r w:rsidR="00432518">
              <w:tab/>
            </w:r>
            <w:r w:rsidR="00432518">
              <w:fldChar w:fldCharType="begin"/>
            </w:r>
            <w:r w:rsidR="00432518">
              <w:instrText>PAGEREF _Toc1642531016 \h</w:instrText>
            </w:r>
            <w:r w:rsidR="00432518">
              <w:fldChar w:fldCharType="separate"/>
            </w:r>
            <w:r w:rsidRPr="13473582" w:rsidR="13473582">
              <w:rPr>
                <w:rStyle w:val="Hyperlink"/>
              </w:rPr>
              <w:t>3</w:t>
            </w:r>
            <w:r w:rsidR="00432518">
              <w:fldChar w:fldCharType="end"/>
            </w:r>
          </w:hyperlink>
        </w:p>
        <w:p w:rsidRPr="00BE7344" w:rsidR="006F5E1A" w:rsidP="13473582" w:rsidRDefault="00A74638" w14:paraId="46ADDE53" w14:textId="510924DA">
          <w:pPr>
            <w:pStyle w:val="TOC1"/>
            <w:tabs>
              <w:tab w:val="right" w:leader="dot" w:pos="10050"/>
            </w:tabs>
            <w:rPr>
              <w:rStyle w:val="Hyperlink"/>
              <w:noProof/>
            </w:rPr>
          </w:pPr>
          <w:hyperlink w:anchor="_Toc2031443983">
            <w:r w:rsidRPr="13473582" w:rsidR="13473582">
              <w:rPr>
                <w:rStyle w:val="Hyperlink"/>
              </w:rPr>
              <w:t>Roles and responsibilities overview</w:t>
            </w:r>
            <w:r w:rsidR="00432518">
              <w:tab/>
            </w:r>
            <w:r w:rsidR="00432518">
              <w:fldChar w:fldCharType="begin"/>
            </w:r>
            <w:r w:rsidR="00432518">
              <w:instrText>PAGEREF _Toc2031443983 \h</w:instrText>
            </w:r>
            <w:r w:rsidR="00432518">
              <w:fldChar w:fldCharType="separate"/>
            </w:r>
            <w:r w:rsidRPr="13473582" w:rsidR="13473582">
              <w:rPr>
                <w:rStyle w:val="Hyperlink"/>
              </w:rPr>
              <w:t>4</w:t>
            </w:r>
            <w:r w:rsidR="00432518">
              <w:fldChar w:fldCharType="end"/>
            </w:r>
          </w:hyperlink>
        </w:p>
        <w:p w:rsidRPr="00BE7344" w:rsidR="006F5E1A" w:rsidP="13473582" w:rsidRDefault="00A74638" w14:paraId="1736E0DC" w14:textId="7B4937A7">
          <w:pPr>
            <w:pStyle w:val="TOC1"/>
            <w:tabs>
              <w:tab w:val="right" w:leader="dot" w:pos="10050"/>
            </w:tabs>
            <w:rPr>
              <w:rStyle w:val="Hyperlink"/>
              <w:noProof/>
            </w:rPr>
          </w:pPr>
          <w:hyperlink w:anchor="_Toc100598364">
            <w:r w:rsidRPr="13473582" w:rsidR="13473582">
              <w:rPr>
                <w:rStyle w:val="Hyperlink"/>
              </w:rPr>
              <w:t>Head of centre</w:t>
            </w:r>
            <w:r w:rsidR="00432518">
              <w:tab/>
            </w:r>
            <w:r w:rsidR="00432518">
              <w:fldChar w:fldCharType="begin"/>
            </w:r>
            <w:r w:rsidR="00432518">
              <w:instrText>PAGEREF _Toc100598364 \h</w:instrText>
            </w:r>
            <w:r w:rsidR="00432518">
              <w:fldChar w:fldCharType="separate"/>
            </w:r>
            <w:r w:rsidRPr="13473582" w:rsidR="13473582">
              <w:rPr>
                <w:rStyle w:val="Hyperlink"/>
              </w:rPr>
              <w:t>5</w:t>
            </w:r>
            <w:r w:rsidR="00432518">
              <w:fldChar w:fldCharType="end"/>
            </w:r>
          </w:hyperlink>
        </w:p>
        <w:p w:rsidRPr="00BE7344" w:rsidR="006F5E1A" w:rsidP="13473582" w:rsidRDefault="00A74638" w14:paraId="2F5D0F12" w14:textId="31CC5C4E">
          <w:pPr>
            <w:pStyle w:val="TOC1"/>
            <w:tabs>
              <w:tab w:val="right" w:leader="dot" w:pos="10050"/>
            </w:tabs>
            <w:rPr>
              <w:rStyle w:val="Hyperlink"/>
              <w:noProof/>
            </w:rPr>
          </w:pPr>
          <w:hyperlink w:anchor="_Toc1093608412">
            <w:r w:rsidRPr="13473582" w:rsidR="13473582">
              <w:rPr>
                <w:rStyle w:val="Hyperlink"/>
              </w:rPr>
              <w:t>National Centre Number Register</w:t>
            </w:r>
            <w:r w:rsidR="00432518">
              <w:tab/>
            </w:r>
            <w:r w:rsidR="00432518">
              <w:fldChar w:fldCharType="begin"/>
            </w:r>
            <w:r w:rsidR="00432518">
              <w:instrText>PAGEREF _Toc1093608412 \h</w:instrText>
            </w:r>
            <w:r w:rsidR="00432518">
              <w:fldChar w:fldCharType="separate"/>
            </w:r>
            <w:r w:rsidRPr="13473582" w:rsidR="13473582">
              <w:rPr>
                <w:rStyle w:val="Hyperlink"/>
              </w:rPr>
              <w:t>5</w:t>
            </w:r>
            <w:r w:rsidR="00432518">
              <w:fldChar w:fldCharType="end"/>
            </w:r>
          </w:hyperlink>
        </w:p>
        <w:p w:rsidRPr="00BE7344" w:rsidR="006F5E1A" w:rsidP="13473582" w:rsidRDefault="00A74638" w14:paraId="2017F364" w14:textId="25427778">
          <w:pPr>
            <w:pStyle w:val="TOC1"/>
            <w:tabs>
              <w:tab w:val="right" w:leader="dot" w:pos="10050"/>
            </w:tabs>
            <w:rPr>
              <w:rStyle w:val="Hyperlink"/>
              <w:noProof/>
            </w:rPr>
          </w:pPr>
          <w:hyperlink w:anchor="_Toc1700128923">
            <w:r w:rsidRPr="13473582" w:rsidR="13473582">
              <w:rPr>
                <w:rStyle w:val="Hyperlink"/>
              </w:rPr>
              <w:t>Recruitment, selection and training of staff</w:t>
            </w:r>
            <w:r w:rsidR="00432518">
              <w:tab/>
            </w:r>
            <w:r w:rsidR="00432518">
              <w:fldChar w:fldCharType="begin"/>
            </w:r>
            <w:r w:rsidR="00432518">
              <w:instrText>PAGEREF _Toc1700128923 \h</w:instrText>
            </w:r>
            <w:r w:rsidR="00432518">
              <w:fldChar w:fldCharType="separate"/>
            </w:r>
            <w:r w:rsidRPr="13473582" w:rsidR="13473582">
              <w:rPr>
                <w:rStyle w:val="Hyperlink"/>
              </w:rPr>
              <w:t>5</w:t>
            </w:r>
            <w:r w:rsidR="00432518">
              <w:fldChar w:fldCharType="end"/>
            </w:r>
          </w:hyperlink>
        </w:p>
        <w:p w:rsidRPr="00BE7344" w:rsidR="006F5E1A" w:rsidP="13473582" w:rsidRDefault="00A74638" w14:paraId="51E1129A" w14:textId="4DCEEA7C">
          <w:pPr>
            <w:pStyle w:val="TOC1"/>
            <w:tabs>
              <w:tab w:val="right" w:leader="dot" w:pos="10050"/>
            </w:tabs>
            <w:rPr>
              <w:rStyle w:val="Hyperlink"/>
              <w:noProof/>
            </w:rPr>
          </w:pPr>
          <w:hyperlink w:anchor="_Toc182271550">
            <w:r w:rsidRPr="13473582" w:rsidR="13473582">
              <w:rPr>
                <w:rStyle w:val="Hyperlink"/>
              </w:rPr>
              <w:t>Internal governance arrangements</w:t>
            </w:r>
            <w:r w:rsidR="00432518">
              <w:tab/>
            </w:r>
            <w:r w:rsidR="00432518">
              <w:fldChar w:fldCharType="begin"/>
            </w:r>
            <w:r w:rsidR="00432518">
              <w:instrText>PAGEREF _Toc182271550 \h</w:instrText>
            </w:r>
            <w:r w:rsidR="00432518">
              <w:fldChar w:fldCharType="separate"/>
            </w:r>
            <w:r w:rsidRPr="13473582" w:rsidR="13473582">
              <w:rPr>
                <w:rStyle w:val="Hyperlink"/>
              </w:rPr>
              <w:t>6</w:t>
            </w:r>
            <w:r w:rsidR="00432518">
              <w:fldChar w:fldCharType="end"/>
            </w:r>
          </w:hyperlink>
        </w:p>
        <w:p w:rsidRPr="00BE7344" w:rsidR="006F5E1A" w:rsidP="13473582" w:rsidRDefault="00A74638" w14:paraId="42937E87" w14:textId="685AB788">
          <w:pPr>
            <w:pStyle w:val="TOC1"/>
            <w:tabs>
              <w:tab w:val="right" w:leader="dot" w:pos="10050"/>
            </w:tabs>
            <w:rPr>
              <w:rStyle w:val="Hyperlink"/>
              <w:noProof/>
            </w:rPr>
          </w:pPr>
          <w:hyperlink w:anchor="_Toc1775277457">
            <w:r w:rsidRPr="13473582" w:rsidR="13473582">
              <w:rPr>
                <w:rStyle w:val="Hyperlink"/>
              </w:rPr>
              <w:t>Escalation Process</w:t>
            </w:r>
            <w:r w:rsidR="00432518">
              <w:tab/>
            </w:r>
            <w:r w:rsidR="00432518">
              <w:fldChar w:fldCharType="begin"/>
            </w:r>
            <w:r w:rsidR="00432518">
              <w:instrText>PAGEREF _Toc1775277457 \h</w:instrText>
            </w:r>
            <w:r w:rsidR="00432518">
              <w:fldChar w:fldCharType="separate"/>
            </w:r>
            <w:r w:rsidRPr="13473582" w:rsidR="13473582">
              <w:rPr>
                <w:rStyle w:val="Hyperlink"/>
              </w:rPr>
              <w:t>6</w:t>
            </w:r>
            <w:r w:rsidR="00432518">
              <w:fldChar w:fldCharType="end"/>
            </w:r>
          </w:hyperlink>
        </w:p>
        <w:p w:rsidRPr="00BE7344" w:rsidR="006F5E1A" w:rsidP="13473582" w:rsidRDefault="00A74638" w14:paraId="2F69E00E" w14:textId="09D220A5">
          <w:pPr>
            <w:pStyle w:val="TOC1"/>
            <w:tabs>
              <w:tab w:val="right" w:leader="dot" w:pos="10050"/>
            </w:tabs>
            <w:rPr>
              <w:rStyle w:val="Hyperlink"/>
              <w:noProof/>
            </w:rPr>
          </w:pPr>
          <w:hyperlink w:anchor="_Toc1215596189">
            <w:r w:rsidRPr="13473582" w:rsidR="13473582">
              <w:rPr>
                <w:rStyle w:val="Hyperlink"/>
              </w:rPr>
              <w:t>Public liability</w:t>
            </w:r>
            <w:r w:rsidR="00432518">
              <w:tab/>
            </w:r>
            <w:r w:rsidR="00432518">
              <w:fldChar w:fldCharType="begin"/>
            </w:r>
            <w:r w:rsidR="00432518">
              <w:instrText>PAGEREF _Toc1215596189 \h</w:instrText>
            </w:r>
            <w:r w:rsidR="00432518">
              <w:fldChar w:fldCharType="separate"/>
            </w:r>
            <w:r w:rsidRPr="13473582" w:rsidR="13473582">
              <w:rPr>
                <w:rStyle w:val="Hyperlink"/>
              </w:rPr>
              <w:t>6</w:t>
            </w:r>
            <w:r w:rsidR="00432518">
              <w:fldChar w:fldCharType="end"/>
            </w:r>
          </w:hyperlink>
        </w:p>
        <w:p w:rsidRPr="00BE7344" w:rsidR="006F5E1A" w:rsidP="13473582" w:rsidRDefault="00A74638" w14:paraId="0BC538DA" w14:textId="2784A993">
          <w:pPr>
            <w:pStyle w:val="TOC1"/>
            <w:tabs>
              <w:tab w:val="right" w:leader="dot" w:pos="10050"/>
            </w:tabs>
            <w:rPr>
              <w:rStyle w:val="Hyperlink"/>
              <w:noProof/>
            </w:rPr>
          </w:pPr>
          <w:hyperlink w:anchor="_Toc884328171">
            <w:r w:rsidRPr="13473582" w:rsidR="13473582">
              <w:rPr>
                <w:rStyle w:val="Hyperlink"/>
              </w:rPr>
              <w:t>Security of assessment materials</w:t>
            </w:r>
            <w:r w:rsidR="00432518">
              <w:tab/>
            </w:r>
            <w:r w:rsidR="00432518">
              <w:fldChar w:fldCharType="begin"/>
            </w:r>
            <w:r w:rsidR="00432518">
              <w:instrText>PAGEREF _Toc884328171 \h</w:instrText>
            </w:r>
            <w:r w:rsidR="00432518">
              <w:fldChar w:fldCharType="separate"/>
            </w:r>
            <w:r w:rsidRPr="13473582" w:rsidR="13473582">
              <w:rPr>
                <w:rStyle w:val="Hyperlink"/>
              </w:rPr>
              <w:t>7</w:t>
            </w:r>
            <w:r w:rsidR="00432518">
              <w:fldChar w:fldCharType="end"/>
            </w:r>
          </w:hyperlink>
        </w:p>
        <w:p w:rsidRPr="00BE7344" w:rsidR="006F5E1A" w:rsidP="13473582" w:rsidRDefault="00A74638" w14:paraId="2822CCC7" w14:textId="48375750">
          <w:pPr>
            <w:pStyle w:val="TOC1"/>
            <w:tabs>
              <w:tab w:val="right" w:leader="dot" w:pos="10050"/>
            </w:tabs>
            <w:rPr>
              <w:rStyle w:val="Hyperlink"/>
              <w:noProof/>
            </w:rPr>
          </w:pPr>
          <w:hyperlink w:anchor="_Toc967640638">
            <w:r w:rsidRPr="13473582" w:rsidR="13473582">
              <w:rPr>
                <w:rStyle w:val="Hyperlink"/>
              </w:rPr>
              <w:t>Exam Contingency Plan</w:t>
            </w:r>
            <w:r w:rsidR="00432518">
              <w:tab/>
            </w:r>
            <w:r w:rsidR="00432518">
              <w:fldChar w:fldCharType="begin"/>
            </w:r>
            <w:r w:rsidR="00432518">
              <w:instrText>PAGEREF _Toc967640638 \h</w:instrText>
            </w:r>
            <w:r w:rsidR="00432518">
              <w:fldChar w:fldCharType="separate"/>
            </w:r>
            <w:r w:rsidRPr="13473582" w:rsidR="13473582">
              <w:rPr>
                <w:rStyle w:val="Hyperlink"/>
              </w:rPr>
              <w:t>8</w:t>
            </w:r>
            <w:r w:rsidR="00432518">
              <w:fldChar w:fldCharType="end"/>
            </w:r>
          </w:hyperlink>
        </w:p>
        <w:p w:rsidRPr="00BE7344" w:rsidR="006F5E1A" w:rsidP="13473582" w:rsidRDefault="00A74638" w14:paraId="5A16B001" w14:textId="7E33696F">
          <w:pPr>
            <w:pStyle w:val="TOC1"/>
            <w:tabs>
              <w:tab w:val="right" w:leader="dot" w:pos="10050"/>
            </w:tabs>
            <w:rPr>
              <w:rStyle w:val="Hyperlink"/>
              <w:noProof/>
            </w:rPr>
          </w:pPr>
          <w:hyperlink w:anchor="_Toc347453594">
            <w:r w:rsidRPr="13473582" w:rsidR="13473582">
              <w:rPr>
                <w:rStyle w:val="Hyperlink"/>
              </w:rPr>
              <w:t>Internal Appeals Procedures</w:t>
            </w:r>
            <w:r w:rsidR="00432518">
              <w:tab/>
            </w:r>
            <w:r w:rsidR="00432518">
              <w:fldChar w:fldCharType="begin"/>
            </w:r>
            <w:r w:rsidR="00432518">
              <w:instrText>PAGEREF _Toc347453594 \h</w:instrText>
            </w:r>
            <w:r w:rsidR="00432518">
              <w:fldChar w:fldCharType="separate"/>
            </w:r>
            <w:r w:rsidRPr="13473582" w:rsidR="13473582">
              <w:rPr>
                <w:rStyle w:val="Hyperlink"/>
              </w:rPr>
              <w:t>8</w:t>
            </w:r>
            <w:r w:rsidR="00432518">
              <w:fldChar w:fldCharType="end"/>
            </w:r>
          </w:hyperlink>
        </w:p>
        <w:p w:rsidRPr="00BE7344" w:rsidR="006F5E1A" w:rsidP="13473582" w:rsidRDefault="00A74638" w14:paraId="336AFBAB" w14:textId="77E8E907">
          <w:pPr>
            <w:pStyle w:val="TOC1"/>
            <w:tabs>
              <w:tab w:val="right" w:leader="dot" w:pos="10050"/>
            </w:tabs>
            <w:rPr>
              <w:rStyle w:val="Hyperlink"/>
              <w:noProof/>
            </w:rPr>
          </w:pPr>
          <w:hyperlink w:anchor="_Toc1876316153">
            <w:r w:rsidRPr="13473582" w:rsidR="13473582">
              <w:rPr>
                <w:rStyle w:val="Hyperlink"/>
              </w:rPr>
              <w:t>Equalities Policy</w:t>
            </w:r>
            <w:r w:rsidR="00432518">
              <w:tab/>
            </w:r>
            <w:r w:rsidR="00432518">
              <w:fldChar w:fldCharType="begin"/>
            </w:r>
            <w:r w:rsidR="00432518">
              <w:instrText>PAGEREF _Toc1876316153 \h</w:instrText>
            </w:r>
            <w:r w:rsidR="00432518">
              <w:fldChar w:fldCharType="separate"/>
            </w:r>
            <w:r w:rsidRPr="13473582" w:rsidR="13473582">
              <w:rPr>
                <w:rStyle w:val="Hyperlink"/>
              </w:rPr>
              <w:t>8</w:t>
            </w:r>
            <w:r w:rsidR="00432518">
              <w:fldChar w:fldCharType="end"/>
            </w:r>
          </w:hyperlink>
        </w:p>
        <w:p w:rsidRPr="00BE7344" w:rsidR="006F5E1A" w:rsidP="13473582" w:rsidRDefault="00A74638" w14:paraId="2A4598C7" w14:textId="3B94AB54">
          <w:pPr>
            <w:pStyle w:val="TOC1"/>
            <w:tabs>
              <w:tab w:val="right" w:leader="dot" w:pos="10050"/>
            </w:tabs>
            <w:rPr>
              <w:rStyle w:val="Hyperlink"/>
              <w:noProof/>
            </w:rPr>
          </w:pPr>
          <w:hyperlink w:anchor="_Toc1717768595">
            <w:r w:rsidRPr="13473582" w:rsidR="13473582">
              <w:rPr>
                <w:rStyle w:val="Hyperlink"/>
              </w:rPr>
              <w:t>Complaints and Appeals Procedure (Exams)</w:t>
            </w:r>
            <w:r w:rsidR="00432518">
              <w:tab/>
            </w:r>
            <w:r w:rsidR="00432518">
              <w:fldChar w:fldCharType="begin"/>
            </w:r>
            <w:r w:rsidR="00432518">
              <w:instrText>PAGEREF _Toc1717768595 \h</w:instrText>
            </w:r>
            <w:r w:rsidR="00432518">
              <w:fldChar w:fldCharType="separate"/>
            </w:r>
            <w:r w:rsidRPr="13473582" w:rsidR="13473582">
              <w:rPr>
                <w:rStyle w:val="Hyperlink"/>
              </w:rPr>
              <w:t>9</w:t>
            </w:r>
            <w:r w:rsidR="00432518">
              <w:fldChar w:fldCharType="end"/>
            </w:r>
          </w:hyperlink>
        </w:p>
        <w:p w:rsidRPr="00BE7344" w:rsidR="006F5E1A" w:rsidP="13473582" w:rsidRDefault="00A74638" w14:paraId="4B02D2F9" w14:textId="6EE57C2B">
          <w:pPr>
            <w:pStyle w:val="TOC1"/>
            <w:tabs>
              <w:tab w:val="right" w:leader="dot" w:pos="10050"/>
            </w:tabs>
            <w:rPr>
              <w:rStyle w:val="Hyperlink"/>
              <w:noProof/>
            </w:rPr>
          </w:pPr>
          <w:hyperlink w:anchor="_Toc1974442432">
            <w:r w:rsidRPr="13473582" w:rsidR="13473582">
              <w:rPr>
                <w:rStyle w:val="Hyperlink"/>
              </w:rPr>
              <w:t>Child Protection/Safeguarding Policy</w:t>
            </w:r>
            <w:r w:rsidR="00432518">
              <w:tab/>
            </w:r>
            <w:r w:rsidR="00432518">
              <w:fldChar w:fldCharType="begin"/>
            </w:r>
            <w:r w:rsidR="00432518">
              <w:instrText>PAGEREF _Toc1974442432 \h</w:instrText>
            </w:r>
            <w:r w:rsidR="00432518">
              <w:fldChar w:fldCharType="separate"/>
            </w:r>
            <w:r w:rsidRPr="13473582" w:rsidR="13473582">
              <w:rPr>
                <w:rStyle w:val="Hyperlink"/>
              </w:rPr>
              <w:t>9</w:t>
            </w:r>
            <w:r w:rsidR="00432518">
              <w:fldChar w:fldCharType="end"/>
            </w:r>
          </w:hyperlink>
        </w:p>
        <w:p w:rsidRPr="00BE7344" w:rsidR="006F5E1A" w:rsidP="13473582" w:rsidRDefault="00A74638" w14:paraId="46647BA4" w14:textId="27E0DA54">
          <w:pPr>
            <w:pStyle w:val="TOC1"/>
            <w:tabs>
              <w:tab w:val="right" w:leader="dot" w:pos="10050"/>
            </w:tabs>
            <w:rPr>
              <w:rStyle w:val="Hyperlink"/>
              <w:noProof/>
            </w:rPr>
          </w:pPr>
          <w:hyperlink w:anchor="_Toc522060095">
            <w:r w:rsidRPr="13473582" w:rsidR="13473582">
              <w:rPr>
                <w:rStyle w:val="Hyperlink"/>
              </w:rPr>
              <w:t>Data Protection Policy Exams</w:t>
            </w:r>
            <w:r w:rsidR="00432518">
              <w:tab/>
            </w:r>
            <w:r w:rsidR="00432518">
              <w:fldChar w:fldCharType="begin"/>
            </w:r>
            <w:r w:rsidR="00432518">
              <w:instrText>PAGEREF _Toc522060095 \h</w:instrText>
            </w:r>
            <w:r w:rsidR="00432518">
              <w:fldChar w:fldCharType="separate"/>
            </w:r>
            <w:r w:rsidRPr="13473582" w:rsidR="13473582">
              <w:rPr>
                <w:rStyle w:val="Hyperlink"/>
              </w:rPr>
              <w:t>9</w:t>
            </w:r>
            <w:r w:rsidR="00432518">
              <w:fldChar w:fldCharType="end"/>
            </w:r>
          </w:hyperlink>
        </w:p>
        <w:p w:rsidRPr="00BE7344" w:rsidR="006F5E1A" w:rsidP="13473582" w:rsidRDefault="00A74638" w14:paraId="17E80C9C" w14:textId="7B18A9D8">
          <w:pPr>
            <w:pStyle w:val="TOC1"/>
            <w:tabs>
              <w:tab w:val="right" w:leader="dot" w:pos="10050"/>
            </w:tabs>
            <w:rPr>
              <w:rStyle w:val="Hyperlink"/>
              <w:noProof/>
            </w:rPr>
          </w:pPr>
          <w:hyperlink w:anchor="_Toc1090173075">
            <w:r w:rsidRPr="13473582" w:rsidR="13473582">
              <w:rPr>
                <w:rStyle w:val="Hyperlink"/>
              </w:rPr>
              <w:t>Access Arrangements Policy</w:t>
            </w:r>
            <w:r w:rsidR="00432518">
              <w:tab/>
            </w:r>
            <w:r w:rsidR="00432518">
              <w:fldChar w:fldCharType="begin"/>
            </w:r>
            <w:r w:rsidR="00432518">
              <w:instrText>PAGEREF _Toc1090173075 \h</w:instrText>
            </w:r>
            <w:r w:rsidR="00432518">
              <w:fldChar w:fldCharType="separate"/>
            </w:r>
            <w:r w:rsidRPr="13473582" w:rsidR="13473582">
              <w:rPr>
                <w:rStyle w:val="Hyperlink"/>
              </w:rPr>
              <w:t>10</w:t>
            </w:r>
            <w:r w:rsidR="00432518">
              <w:fldChar w:fldCharType="end"/>
            </w:r>
          </w:hyperlink>
        </w:p>
        <w:p w:rsidRPr="00BE7344" w:rsidR="006F5E1A" w:rsidP="13473582" w:rsidRDefault="00A74638" w14:paraId="3C3881D5" w14:textId="38182F8E">
          <w:pPr>
            <w:pStyle w:val="TOC1"/>
            <w:tabs>
              <w:tab w:val="right" w:leader="dot" w:pos="10050"/>
            </w:tabs>
            <w:rPr>
              <w:rStyle w:val="Hyperlink"/>
              <w:noProof/>
            </w:rPr>
          </w:pPr>
          <w:hyperlink w:anchor="_Toc1112106308">
            <w:r w:rsidRPr="13473582" w:rsidR="13473582">
              <w:rPr>
                <w:rStyle w:val="Hyperlink"/>
              </w:rPr>
              <w:t>Conflicts of interest</w:t>
            </w:r>
            <w:r w:rsidR="00432518">
              <w:tab/>
            </w:r>
            <w:r w:rsidR="00432518">
              <w:fldChar w:fldCharType="begin"/>
            </w:r>
            <w:r w:rsidR="00432518">
              <w:instrText>PAGEREF _Toc1112106308 \h</w:instrText>
            </w:r>
            <w:r w:rsidR="00432518">
              <w:fldChar w:fldCharType="separate"/>
            </w:r>
            <w:r w:rsidRPr="13473582" w:rsidR="13473582">
              <w:rPr>
                <w:rStyle w:val="Hyperlink"/>
              </w:rPr>
              <w:t>10</w:t>
            </w:r>
            <w:r w:rsidR="00432518">
              <w:fldChar w:fldCharType="end"/>
            </w:r>
          </w:hyperlink>
        </w:p>
        <w:p w:rsidRPr="00BE7344" w:rsidR="006F5E1A" w:rsidP="13473582" w:rsidRDefault="00A74638" w14:paraId="5ED994F4" w14:textId="6A189A12">
          <w:pPr>
            <w:pStyle w:val="TOC1"/>
            <w:tabs>
              <w:tab w:val="right" w:leader="dot" w:pos="10050"/>
            </w:tabs>
            <w:rPr>
              <w:rStyle w:val="Hyperlink"/>
              <w:noProof/>
            </w:rPr>
          </w:pPr>
          <w:hyperlink w:anchor="_Toc1270925351">
            <w:r w:rsidRPr="13473582" w:rsidR="13473582">
              <w:rPr>
                <w:rStyle w:val="Hyperlink"/>
              </w:rPr>
              <w:t>Centre inspections</w:t>
            </w:r>
            <w:r w:rsidR="00432518">
              <w:tab/>
            </w:r>
            <w:r w:rsidR="00432518">
              <w:fldChar w:fldCharType="begin"/>
            </w:r>
            <w:r w:rsidR="00432518">
              <w:instrText>PAGEREF _Toc1270925351 \h</w:instrText>
            </w:r>
            <w:r w:rsidR="00432518">
              <w:fldChar w:fldCharType="separate"/>
            </w:r>
            <w:r w:rsidRPr="13473582" w:rsidR="13473582">
              <w:rPr>
                <w:rStyle w:val="Hyperlink"/>
              </w:rPr>
              <w:t>12</w:t>
            </w:r>
            <w:r w:rsidR="00432518">
              <w:fldChar w:fldCharType="end"/>
            </w:r>
          </w:hyperlink>
        </w:p>
        <w:p w:rsidRPr="00BE7344" w:rsidR="006F5E1A" w:rsidP="13473582" w:rsidRDefault="00A74638" w14:paraId="5C3446E8" w14:textId="4BC3E08F">
          <w:pPr>
            <w:pStyle w:val="TOC1"/>
            <w:tabs>
              <w:tab w:val="right" w:leader="dot" w:pos="10050"/>
            </w:tabs>
            <w:rPr>
              <w:rStyle w:val="Hyperlink"/>
              <w:noProof/>
            </w:rPr>
          </w:pPr>
          <w:hyperlink w:anchor="_Toc1536170913">
            <w:r w:rsidRPr="13473582" w:rsidR="13473582">
              <w:rPr>
                <w:rStyle w:val="Hyperlink"/>
              </w:rPr>
              <w:t>Exams officer</w:t>
            </w:r>
            <w:r w:rsidR="00432518">
              <w:tab/>
            </w:r>
            <w:r w:rsidR="00432518">
              <w:fldChar w:fldCharType="begin"/>
            </w:r>
            <w:r w:rsidR="00432518">
              <w:instrText>PAGEREF _Toc1536170913 \h</w:instrText>
            </w:r>
            <w:r w:rsidR="00432518">
              <w:fldChar w:fldCharType="separate"/>
            </w:r>
            <w:r w:rsidRPr="13473582" w:rsidR="13473582">
              <w:rPr>
                <w:rStyle w:val="Hyperlink"/>
              </w:rPr>
              <w:t>12</w:t>
            </w:r>
            <w:r w:rsidR="00432518">
              <w:fldChar w:fldCharType="end"/>
            </w:r>
          </w:hyperlink>
        </w:p>
        <w:p w:rsidRPr="00BE7344" w:rsidR="006F5E1A" w:rsidP="13473582" w:rsidRDefault="00A74638" w14:paraId="5C910C32" w14:textId="0550BD29">
          <w:pPr>
            <w:pStyle w:val="TOC1"/>
            <w:tabs>
              <w:tab w:val="right" w:leader="dot" w:pos="10050"/>
            </w:tabs>
            <w:rPr>
              <w:rStyle w:val="Hyperlink"/>
              <w:noProof/>
            </w:rPr>
          </w:pPr>
          <w:hyperlink w:anchor="_Toc2029020014">
            <w:r w:rsidRPr="13473582" w:rsidR="13473582">
              <w:rPr>
                <w:rStyle w:val="Hyperlink"/>
              </w:rPr>
              <w:t>Senior leaders</w:t>
            </w:r>
            <w:r w:rsidR="00432518">
              <w:tab/>
            </w:r>
            <w:r w:rsidR="00432518">
              <w:fldChar w:fldCharType="begin"/>
            </w:r>
            <w:r w:rsidR="00432518">
              <w:instrText>PAGEREF _Toc2029020014 \h</w:instrText>
            </w:r>
            <w:r w:rsidR="00432518">
              <w:fldChar w:fldCharType="separate"/>
            </w:r>
            <w:r w:rsidRPr="13473582" w:rsidR="13473582">
              <w:rPr>
                <w:rStyle w:val="Hyperlink"/>
              </w:rPr>
              <w:t>13</w:t>
            </w:r>
            <w:r w:rsidR="00432518">
              <w:fldChar w:fldCharType="end"/>
            </w:r>
          </w:hyperlink>
        </w:p>
        <w:p w:rsidRPr="00BE7344" w:rsidR="006F5E1A" w:rsidP="13473582" w:rsidRDefault="00A74638" w14:paraId="438DB2CE" w14:textId="58BD380E">
          <w:pPr>
            <w:pStyle w:val="TOC1"/>
            <w:tabs>
              <w:tab w:val="right" w:leader="dot" w:pos="10050"/>
            </w:tabs>
            <w:rPr>
              <w:rStyle w:val="Hyperlink"/>
              <w:noProof/>
            </w:rPr>
          </w:pPr>
          <w:hyperlink w:anchor="_Toc1209049355">
            <w:r w:rsidRPr="13473582" w:rsidR="13473582">
              <w:rPr>
                <w:rStyle w:val="Hyperlink"/>
              </w:rPr>
              <w:t>Additional Learning Support (ALS) lead/Special Educational Needs and Disabilities Co-ordinator (SENDCo)</w:t>
            </w:r>
            <w:r w:rsidR="00432518">
              <w:tab/>
            </w:r>
            <w:r w:rsidR="00432518">
              <w:fldChar w:fldCharType="begin"/>
            </w:r>
            <w:r w:rsidR="00432518">
              <w:instrText>PAGEREF _Toc1209049355 \h</w:instrText>
            </w:r>
            <w:r w:rsidR="00432518">
              <w:fldChar w:fldCharType="separate"/>
            </w:r>
            <w:r w:rsidRPr="13473582" w:rsidR="13473582">
              <w:rPr>
                <w:rStyle w:val="Hyperlink"/>
              </w:rPr>
              <w:t>13</w:t>
            </w:r>
            <w:r w:rsidR="00432518">
              <w:fldChar w:fldCharType="end"/>
            </w:r>
          </w:hyperlink>
        </w:p>
        <w:p w:rsidRPr="00BE7344" w:rsidR="006F5E1A" w:rsidP="13473582" w:rsidRDefault="00A74638" w14:paraId="2E115E1B" w14:textId="782C95D0">
          <w:pPr>
            <w:pStyle w:val="TOC1"/>
            <w:tabs>
              <w:tab w:val="right" w:leader="dot" w:pos="10050"/>
            </w:tabs>
            <w:rPr>
              <w:rStyle w:val="Hyperlink"/>
              <w:noProof/>
            </w:rPr>
          </w:pPr>
          <w:hyperlink w:anchor="_Toc275641441">
            <w:r w:rsidRPr="13473582" w:rsidR="13473582">
              <w:rPr>
                <w:rStyle w:val="Hyperlink"/>
              </w:rPr>
              <w:t>Senior leaders</w:t>
            </w:r>
            <w:r w:rsidR="00432518">
              <w:tab/>
            </w:r>
            <w:r w:rsidR="00432518">
              <w:fldChar w:fldCharType="begin"/>
            </w:r>
            <w:r w:rsidR="00432518">
              <w:instrText>PAGEREF _Toc275641441 \h</w:instrText>
            </w:r>
            <w:r w:rsidR="00432518">
              <w:fldChar w:fldCharType="separate"/>
            </w:r>
            <w:r w:rsidRPr="13473582" w:rsidR="13473582">
              <w:rPr>
                <w:rStyle w:val="Hyperlink"/>
              </w:rPr>
              <w:t>13</w:t>
            </w:r>
            <w:r w:rsidR="00432518">
              <w:fldChar w:fldCharType="end"/>
            </w:r>
          </w:hyperlink>
        </w:p>
        <w:p w:rsidRPr="00BE7344" w:rsidR="006F5E1A" w:rsidP="13473582" w:rsidRDefault="00A74638" w14:paraId="6B540068" w14:textId="17595A70">
          <w:pPr>
            <w:pStyle w:val="TOC1"/>
            <w:tabs>
              <w:tab w:val="right" w:leader="dot" w:pos="10050"/>
            </w:tabs>
            <w:rPr>
              <w:rStyle w:val="Hyperlink"/>
              <w:noProof/>
            </w:rPr>
          </w:pPr>
          <w:hyperlink w:anchor="_Toc1849086521">
            <w:r w:rsidRPr="13473582" w:rsidR="13473582">
              <w:rPr>
                <w:rStyle w:val="Hyperlink"/>
              </w:rPr>
              <w:t>Teaching staff</w:t>
            </w:r>
            <w:r w:rsidR="00432518">
              <w:tab/>
            </w:r>
            <w:r w:rsidR="00432518">
              <w:fldChar w:fldCharType="begin"/>
            </w:r>
            <w:r w:rsidR="00432518">
              <w:instrText>PAGEREF _Toc1849086521 \h</w:instrText>
            </w:r>
            <w:r w:rsidR="00432518">
              <w:fldChar w:fldCharType="separate"/>
            </w:r>
            <w:r w:rsidRPr="13473582" w:rsidR="13473582">
              <w:rPr>
                <w:rStyle w:val="Hyperlink"/>
              </w:rPr>
              <w:t>14</w:t>
            </w:r>
            <w:r w:rsidR="00432518">
              <w:fldChar w:fldCharType="end"/>
            </w:r>
          </w:hyperlink>
        </w:p>
        <w:p w:rsidRPr="00BE7344" w:rsidR="006F5E1A" w:rsidP="13473582" w:rsidRDefault="00A74638" w14:paraId="10A08461" w14:textId="35D0F989">
          <w:pPr>
            <w:pStyle w:val="TOC1"/>
            <w:tabs>
              <w:tab w:val="right" w:leader="dot" w:pos="10050"/>
            </w:tabs>
            <w:rPr>
              <w:rStyle w:val="Hyperlink"/>
              <w:noProof/>
            </w:rPr>
          </w:pPr>
          <w:hyperlink w:anchor="_Toc316419759">
            <w:r w:rsidRPr="13473582" w:rsidR="13473582">
              <w:rPr>
                <w:rStyle w:val="Hyperlink"/>
              </w:rPr>
              <w:t>Invigilators</w:t>
            </w:r>
            <w:r w:rsidR="00432518">
              <w:tab/>
            </w:r>
            <w:r w:rsidR="00432518">
              <w:fldChar w:fldCharType="begin"/>
            </w:r>
            <w:r w:rsidR="00432518">
              <w:instrText>PAGEREF _Toc316419759 \h</w:instrText>
            </w:r>
            <w:r w:rsidR="00432518">
              <w:fldChar w:fldCharType="separate"/>
            </w:r>
            <w:r w:rsidRPr="13473582" w:rsidR="13473582">
              <w:rPr>
                <w:rStyle w:val="Hyperlink"/>
              </w:rPr>
              <w:t>14</w:t>
            </w:r>
            <w:r w:rsidR="00432518">
              <w:fldChar w:fldCharType="end"/>
            </w:r>
          </w:hyperlink>
        </w:p>
        <w:p w:rsidRPr="00BE7344" w:rsidR="006F5E1A" w:rsidP="13473582" w:rsidRDefault="00A74638" w14:paraId="7903349B" w14:textId="57F419CD">
          <w:pPr>
            <w:pStyle w:val="TOC1"/>
            <w:tabs>
              <w:tab w:val="right" w:leader="dot" w:pos="10050"/>
            </w:tabs>
            <w:rPr>
              <w:rStyle w:val="Hyperlink"/>
              <w:noProof/>
            </w:rPr>
          </w:pPr>
          <w:hyperlink w:anchor="_Toc268076493">
            <w:r w:rsidRPr="13473582" w:rsidR="13473582">
              <w:rPr>
                <w:rStyle w:val="Hyperlink"/>
              </w:rPr>
              <w:t>Reception staff</w:t>
            </w:r>
            <w:r w:rsidR="00432518">
              <w:tab/>
            </w:r>
            <w:r w:rsidR="00432518">
              <w:fldChar w:fldCharType="begin"/>
            </w:r>
            <w:r w:rsidR="00432518">
              <w:instrText>PAGEREF _Toc268076493 \h</w:instrText>
            </w:r>
            <w:r w:rsidR="00432518">
              <w:fldChar w:fldCharType="separate"/>
            </w:r>
            <w:r w:rsidRPr="13473582" w:rsidR="13473582">
              <w:rPr>
                <w:rStyle w:val="Hyperlink"/>
              </w:rPr>
              <w:t>14</w:t>
            </w:r>
            <w:r w:rsidR="00432518">
              <w:fldChar w:fldCharType="end"/>
            </w:r>
          </w:hyperlink>
        </w:p>
        <w:p w:rsidRPr="00BE7344" w:rsidR="006F5E1A" w:rsidP="13473582" w:rsidRDefault="00A74638" w14:paraId="0B06276E" w14:textId="5FA93158">
          <w:pPr>
            <w:pStyle w:val="TOC1"/>
            <w:tabs>
              <w:tab w:val="right" w:leader="dot" w:pos="10050"/>
            </w:tabs>
            <w:rPr>
              <w:rStyle w:val="Hyperlink"/>
              <w:noProof/>
            </w:rPr>
          </w:pPr>
          <w:hyperlink w:anchor="_Toc1953881520">
            <w:r w:rsidRPr="13473582" w:rsidR="13473582">
              <w:rPr>
                <w:rStyle w:val="Hyperlink"/>
              </w:rPr>
              <w:t>Site staff</w:t>
            </w:r>
            <w:r w:rsidR="00432518">
              <w:tab/>
            </w:r>
            <w:r w:rsidR="00432518">
              <w:fldChar w:fldCharType="begin"/>
            </w:r>
            <w:r w:rsidR="00432518">
              <w:instrText>PAGEREF _Toc1953881520 \h</w:instrText>
            </w:r>
            <w:r w:rsidR="00432518">
              <w:fldChar w:fldCharType="separate"/>
            </w:r>
            <w:r w:rsidRPr="13473582" w:rsidR="13473582">
              <w:rPr>
                <w:rStyle w:val="Hyperlink"/>
              </w:rPr>
              <w:t>14</w:t>
            </w:r>
            <w:r w:rsidR="00432518">
              <w:fldChar w:fldCharType="end"/>
            </w:r>
          </w:hyperlink>
        </w:p>
        <w:p w:rsidRPr="00BE7344" w:rsidR="006F5E1A" w:rsidP="13473582" w:rsidRDefault="00A74638" w14:paraId="06236A07" w14:textId="514D0A12">
          <w:pPr>
            <w:pStyle w:val="TOC1"/>
            <w:tabs>
              <w:tab w:val="right" w:leader="dot" w:pos="10050"/>
            </w:tabs>
            <w:rPr>
              <w:rStyle w:val="Hyperlink"/>
              <w:noProof/>
            </w:rPr>
          </w:pPr>
          <w:hyperlink w:anchor="_Toc2111831958">
            <w:r w:rsidRPr="13473582" w:rsidR="13473582">
              <w:rPr>
                <w:rStyle w:val="Hyperlink"/>
              </w:rPr>
              <w:t>Candidates</w:t>
            </w:r>
            <w:r w:rsidR="00432518">
              <w:tab/>
            </w:r>
            <w:r w:rsidR="00432518">
              <w:fldChar w:fldCharType="begin"/>
            </w:r>
            <w:r w:rsidR="00432518">
              <w:instrText>PAGEREF _Toc2111831958 \h</w:instrText>
            </w:r>
            <w:r w:rsidR="00432518">
              <w:fldChar w:fldCharType="separate"/>
            </w:r>
            <w:r w:rsidRPr="13473582" w:rsidR="13473582">
              <w:rPr>
                <w:rStyle w:val="Hyperlink"/>
              </w:rPr>
              <w:t>14</w:t>
            </w:r>
            <w:r w:rsidR="00432518">
              <w:fldChar w:fldCharType="end"/>
            </w:r>
          </w:hyperlink>
        </w:p>
        <w:p w:rsidRPr="00BE7344" w:rsidR="006F5E1A" w:rsidP="13473582" w:rsidRDefault="00A74638" w14:paraId="17A73176" w14:textId="7E4CD78C">
          <w:pPr>
            <w:pStyle w:val="TOC1"/>
            <w:tabs>
              <w:tab w:val="right" w:leader="dot" w:pos="10050"/>
            </w:tabs>
            <w:rPr>
              <w:rStyle w:val="Hyperlink"/>
              <w:noProof/>
            </w:rPr>
          </w:pPr>
          <w:hyperlink w:anchor="_Toc638351137">
            <w:r w:rsidRPr="13473582" w:rsidR="13473582">
              <w:rPr>
                <w:rStyle w:val="Hyperlink"/>
              </w:rPr>
              <w:t>Planning: roles and responsibilities</w:t>
            </w:r>
            <w:r w:rsidR="00432518">
              <w:tab/>
            </w:r>
            <w:r w:rsidR="00432518">
              <w:fldChar w:fldCharType="begin"/>
            </w:r>
            <w:r w:rsidR="00432518">
              <w:instrText>PAGEREF _Toc638351137 \h</w:instrText>
            </w:r>
            <w:r w:rsidR="00432518">
              <w:fldChar w:fldCharType="separate"/>
            </w:r>
            <w:r w:rsidRPr="13473582" w:rsidR="13473582">
              <w:rPr>
                <w:rStyle w:val="Hyperlink"/>
              </w:rPr>
              <w:t>15</w:t>
            </w:r>
            <w:r w:rsidR="00432518">
              <w:fldChar w:fldCharType="end"/>
            </w:r>
          </w:hyperlink>
        </w:p>
        <w:p w:rsidRPr="00BE7344" w:rsidR="006F5E1A" w:rsidP="13473582" w:rsidRDefault="00A74638" w14:paraId="04214813" w14:textId="49DC8956">
          <w:pPr>
            <w:pStyle w:val="TOC1"/>
            <w:tabs>
              <w:tab w:val="right" w:leader="dot" w:pos="10050"/>
            </w:tabs>
            <w:rPr>
              <w:rStyle w:val="Hyperlink"/>
              <w:noProof/>
            </w:rPr>
          </w:pPr>
          <w:hyperlink w:anchor="_Toc1072470592">
            <w:r w:rsidRPr="13473582" w:rsidR="13473582">
              <w:rPr>
                <w:rStyle w:val="Hyperlink"/>
              </w:rPr>
              <w:t>Information sharing</w:t>
            </w:r>
            <w:r w:rsidR="00432518">
              <w:tab/>
            </w:r>
            <w:r w:rsidR="00432518">
              <w:fldChar w:fldCharType="begin"/>
            </w:r>
            <w:r w:rsidR="00432518">
              <w:instrText>PAGEREF _Toc1072470592 \h</w:instrText>
            </w:r>
            <w:r w:rsidR="00432518">
              <w:fldChar w:fldCharType="separate"/>
            </w:r>
            <w:r w:rsidRPr="13473582" w:rsidR="13473582">
              <w:rPr>
                <w:rStyle w:val="Hyperlink"/>
              </w:rPr>
              <w:t>15</w:t>
            </w:r>
            <w:r w:rsidR="00432518">
              <w:fldChar w:fldCharType="end"/>
            </w:r>
          </w:hyperlink>
        </w:p>
        <w:p w:rsidRPr="00BE7344" w:rsidR="006F5E1A" w:rsidP="13473582" w:rsidRDefault="00A74638" w14:paraId="0BD6A9F7" w14:textId="5D8C5774">
          <w:pPr>
            <w:pStyle w:val="TOC2"/>
            <w:tabs>
              <w:tab w:val="right" w:leader="dot" w:pos="10050"/>
            </w:tabs>
            <w:rPr>
              <w:rStyle w:val="Hyperlink"/>
              <w:noProof/>
            </w:rPr>
          </w:pPr>
          <w:hyperlink w:anchor="_Toc2098414414">
            <w:r w:rsidRPr="13473582" w:rsidR="13473582">
              <w:rPr>
                <w:rStyle w:val="Hyperlink"/>
              </w:rPr>
              <w:t>Head of centre</w:t>
            </w:r>
            <w:r w:rsidR="00432518">
              <w:tab/>
            </w:r>
            <w:r w:rsidR="00432518">
              <w:fldChar w:fldCharType="begin"/>
            </w:r>
            <w:r w:rsidR="00432518">
              <w:instrText>PAGEREF _Toc2098414414 \h</w:instrText>
            </w:r>
            <w:r w:rsidR="00432518">
              <w:fldChar w:fldCharType="separate"/>
            </w:r>
            <w:r w:rsidRPr="13473582" w:rsidR="13473582">
              <w:rPr>
                <w:rStyle w:val="Hyperlink"/>
              </w:rPr>
              <w:t>15</w:t>
            </w:r>
            <w:r w:rsidR="00432518">
              <w:fldChar w:fldCharType="end"/>
            </w:r>
          </w:hyperlink>
        </w:p>
        <w:p w:rsidRPr="00BE7344" w:rsidR="006F5E1A" w:rsidP="13473582" w:rsidRDefault="00A74638" w14:paraId="454330E3" w14:textId="1D4E392F">
          <w:pPr>
            <w:pStyle w:val="TOC2"/>
            <w:tabs>
              <w:tab w:val="right" w:leader="dot" w:pos="10050"/>
            </w:tabs>
            <w:rPr>
              <w:rStyle w:val="Hyperlink"/>
              <w:noProof/>
            </w:rPr>
          </w:pPr>
          <w:hyperlink w:anchor="_Toc230890012">
            <w:r w:rsidRPr="13473582" w:rsidR="13473582">
              <w:rPr>
                <w:rStyle w:val="Hyperlink"/>
              </w:rPr>
              <w:t>Exams officer</w:t>
            </w:r>
            <w:r w:rsidR="00432518">
              <w:tab/>
            </w:r>
            <w:r w:rsidR="00432518">
              <w:fldChar w:fldCharType="begin"/>
            </w:r>
            <w:r w:rsidR="00432518">
              <w:instrText>PAGEREF _Toc230890012 \h</w:instrText>
            </w:r>
            <w:r w:rsidR="00432518">
              <w:fldChar w:fldCharType="separate"/>
            </w:r>
            <w:r w:rsidRPr="13473582" w:rsidR="13473582">
              <w:rPr>
                <w:rStyle w:val="Hyperlink"/>
              </w:rPr>
              <w:t>15</w:t>
            </w:r>
            <w:r w:rsidR="00432518">
              <w:fldChar w:fldCharType="end"/>
            </w:r>
          </w:hyperlink>
        </w:p>
        <w:p w:rsidRPr="00BE7344" w:rsidR="006F5E1A" w:rsidP="13473582" w:rsidRDefault="00A74638" w14:paraId="3DB74B3B" w14:textId="05532B0E">
          <w:pPr>
            <w:pStyle w:val="TOC1"/>
            <w:tabs>
              <w:tab w:val="right" w:leader="dot" w:pos="10050"/>
            </w:tabs>
            <w:rPr>
              <w:rStyle w:val="Hyperlink"/>
              <w:noProof/>
            </w:rPr>
          </w:pPr>
          <w:hyperlink w:anchor="_Toc254137084">
            <w:r w:rsidRPr="13473582" w:rsidR="13473582">
              <w:rPr>
                <w:rStyle w:val="Hyperlink"/>
              </w:rPr>
              <w:t>Information gathering</w:t>
            </w:r>
            <w:r w:rsidR="00432518">
              <w:tab/>
            </w:r>
            <w:r w:rsidR="00432518">
              <w:fldChar w:fldCharType="begin"/>
            </w:r>
            <w:r w:rsidR="00432518">
              <w:instrText>PAGEREF _Toc254137084 \h</w:instrText>
            </w:r>
            <w:r w:rsidR="00432518">
              <w:fldChar w:fldCharType="separate"/>
            </w:r>
            <w:r w:rsidRPr="13473582" w:rsidR="13473582">
              <w:rPr>
                <w:rStyle w:val="Hyperlink"/>
              </w:rPr>
              <w:t>15</w:t>
            </w:r>
            <w:r w:rsidR="00432518">
              <w:fldChar w:fldCharType="end"/>
            </w:r>
          </w:hyperlink>
        </w:p>
        <w:p w:rsidRPr="00BE7344" w:rsidR="006F5E1A" w:rsidP="13473582" w:rsidRDefault="00A74638" w14:paraId="3BCDFD50" w14:textId="2A55B1E4">
          <w:pPr>
            <w:pStyle w:val="TOC2"/>
            <w:tabs>
              <w:tab w:val="right" w:leader="dot" w:pos="10050"/>
            </w:tabs>
            <w:rPr>
              <w:rStyle w:val="Hyperlink"/>
              <w:noProof/>
            </w:rPr>
          </w:pPr>
          <w:hyperlink w:anchor="_Toc1531973868">
            <w:r w:rsidRPr="13473582" w:rsidR="13473582">
              <w:rPr>
                <w:rStyle w:val="Hyperlink"/>
              </w:rPr>
              <w:t>Senior leaders</w:t>
            </w:r>
            <w:r w:rsidR="00432518">
              <w:tab/>
            </w:r>
            <w:r w:rsidR="00432518">
              <w:fldChar w:fldCharType="begin"/>
            </w:r>
            <w:r w:rsidR="00432518">
              <w:instrText>PAGEREF _Toc1531973868 \h</w:instrText>
            </w:r>
            <w:r w:rsidR="00432518">
              <w:fldChar w:fldCharType="separate"/>
            </w:r>
            <w:r w:rsidRPr="13473582" w:rsidR="13473582">
              <w:rPr>
                <w:rStyle w:val="Hyperlink"/>
              </w:rPr>
              <w:t>15</w:t>
            </w:r>
            <w:r w:rsidR="00432518">
              <w:fldChar w:fldCharType="end"/>
            </w:r>
          </w:hyperlink>
        </w:p>
        <w:p w:rsidRPr="00BE7344" w:rsidR="006F5E1A" w:rsidP="13473582" w:rsidRDefault="00A74638" w14:paraId="687BA899" w14:textId="503047AE">
          <w:pPr>
            <w:pStyle w:val="TOC1"/>
            <w:tabs>
              <w:tab w:val="right" w:leader="dot" w:pos="10050"/>
            </w:tabs>
            <w:rPr>
              <w:rStyle w:val="Hyperlink"/>
              <w:noProof/>
            </w:rPr>
          </w:pPr>
          <w:hyperlink w:anchor="_Toc1568643784">
            <w:r w:rsidRPr="13473582" w:rsidR="13473582">
              <w:rPr>
                <w:rStyle w:val="Hyperlink"/>
              </w:rPr>
              <w:t>Access arrangements</w:t>
            </w:r>
            <w:r w:rsidR="00432518">
              <w:tab/>
            </w:r>
            <w:r w:rsidR="00432518">
              <w:fldChar w:fldCharType="begin"/>
            </w:r>
            <w:r w:rsidR="00432518">
              <w:instrText>PAGEREF _Toc1568643784 \h</w:instrText>
            </w:r>
            <w:r w:rsidR="00432518">
              <w:fldChar w:fldCharType="separate"/>
            </w:r>
            <w:r w:rsidRPr="13473582" w:rsidR="13473582">
              <w:rPr>
                <w:rStyle w:val="Hyperlink"/>
              </w:rPr>
              <w:t>16</w:t>
            </w:r>
            <w:r w:rsidR="00432518">
              <w:fldChar w:fldCharType="end"/>
            </w:r>
          </w:hyperlink>
        </w:p>
        <w:p w:rsidRPr="00BE7344" w:rsidR="006F5E1A" w:rsidP="13473582" w:rsidRDefault="00A74638" w14:paraId="6AFFDACF" w14:textId="7514F11E">
          <w:pPr>
            <w:pStyle w:val="TOC2"/>
            <w:tabs>
              <w:tab w:val="right" w:leader="dot" w:pos="10050"/>
            </w:tabs>
            <w:rPr>
              <w:rStyle w:val="Hyperlink"/>
              <w:noProof/>
            </w:rPr>
          </w:pPr>
          <w:hyperlink w:anchor="_Toc1866861730">
            <w:r w:rsidRPr="13473582" w:rsidR="13473582">
              <w:rPr>
                <w:rStyle w:val="Hyperlink"/>
              </w:rPr>
              <w:t>Head of centre</w:t>
            </w:r>
            <w:r w:rsidR="00432518">
              <w:tab/>
            </w:r>
            <w:r w:rsidR="00432518">
              <w:fldChar w:fldCharType="begin"/>
            </w:r>
            <w:r w:rsidR="00432518">
              <w:instrText>PAGEREF _Toc1866861730 \h</w:instrText>
            </w:r>
            <w:r w:rsidR="00432518">
              <w:fldChar w:fldCharType="separate"/>
            </w:r>
            <w:r w:rsidRPr="13473582" w:rsidR="13473582">
              <w:rPr>
                <w:rStyle w:val="Hyperlink"/>
              </w:rPr>
              <w:t>16</w:t>
            </w:r>
            <w:r w:rsidR="00432518">
              <w:fldChar w:fldCharType="end"/>
            </w:r>
          </w:hyperlink>
        </w:p>
        <w:p w:rsidRPr="00BE7344" w:rsidR="006F5E1A" w:rsidP="13473582" w:rsidRDefault="00A74638" w14:paraId="747A203F" w14:textId="31C8675A">
          <w:pPr>
            <w:pStyle w:val="TOC2"/>
            <w:tabs>
              <w:tab w:val="right" w:leader="dot" w:pos="10050"/>
            </w:tabs>
            <w:rPr>
              <w:rStyle w:val="Hyperlink"/>
              <w:noProof/>
            </w:rPr>
          </w:pPr>
          <w:hyperlink w:anchor="_Toc1522325603">
            <w:r w:rsidRPr="13473582" w:rsidR="13473582">
              <w:rPr>
                <w:rStyle w:val="Hyperlink"/>
              </w:rPr>
              <w:t>ALS lead/SENDCo</w:t>
            </w:r>
            <w:r w:rsidR="00432518">
              <w:tab/>
            </w:r>
            <w:r w:rsidR="00432518">
              <w:fldChar w:fldCharType="begin"/>
            </w:r>
            <w:r w:rsidR="00432518">
              <w:instrText>PAGEREF _Toc1522325603 \h</w:instrText>
            </w:r>
            <w:r w:rsidR="00432518">
              <w:fldChar w:fldCharType="separate"/>
            </w:r>
            <w:r w:rsidRPr="13473582" w:rsidR="13473582">
              <w:rPr>
                <w:rStyle w:val="Hyperlink"/>
              </w:rPr>
              <w:t>16</w:t>
            </w:r>
            <w:r w:rsidR="00432518">
              <w:fldChar w:fldCharType="end"/>
            </w:r>
          </w:hyperlink>
        </w:p>
        <w:p w:rsidRPr="00BE7344" w:rsidR="006F5E1A" w:rsidP="13473582" w:rsidRDefault="00A74638" w14:paraId="0C340434" w14:textId="01CC1FAE">
          <w:pPr>
            <w:pStyle w:val="TOC2"/>
            <w:tabs>
              <w:tab w:val="right" w:leader="dot" w:pos="10050"/>
            </w:tabs>
            <w:rPr>
              <w:rStyle w:val="Hyperlink"/>
              <w:noProof/>
            </w:rPr>
          </w:pPr>
          <w:hyperlink w:anchor="_Toc1840347906">
            <w:r w:rsidRPr="13473582" w:rsidR="13473582">
              <w:rPr>
                <w:rStyle w:val="Hyperlink"/>
              </w:rPr>
              <w:t>Word Processor Policy (Exams)</w:t>
            </w:r>
            <w:r w:rsidR="00432518">
              <w:tab/>
            </w:r>
            <w:r w:rsidR="00432518">
              <w:fldChar w:fldCharType="begin"/>
            </w:r>
            <w:r w:rsidR="00432518">
              <w:instrText>PAGEREF _Toc1840347906 \h</w:instrText>
            </w:r>
            <w:r w:rsidR="00432518">
              <w:fldChar w:fldCharType="separate"/>
            </w:r>
            <w:r w:rsidRPr="13473582" w:rsidR="13473582">
              <w:rPr>
                <w:rStyle w:val="Hyperlink"/>
              </w:rPr>
              <w:t>16</w:t>
            </w:r>
            <w:r w:rsidR="00432518">
              <w:fldChar w:fldCharType="end"/>
            </w:r>
          </w:hyperlink>
        </w:p>
        <w:p w:rsidRPr="00BE7344" w:rsidR="006F5E1A" w:rsidP="13473582" w:rsidRDefault="00A74638" w14:paraId="42920759" w14:textId="1625FB85">
          <w:pPr>
            <w:pStyle w:val="TOC2"/>
            <w:tabs>
              <w:tab w:val="right" w:leader="dot" w:pos="10050"/>
            </w:tabs>
            <w:rPr>
              <w:rStyle w:val="Hyperlink"/>
              <w:noProof/>
            </w:rPr>
          </w:pPr>
          <w:hyperlink w:anchor="_Toc323094536">
            <w:r w:rsidRPr="13473582" w:rsidR="13473582">
              <w:rPr>
                <w:rStyle w:val="Hyperlink"/>
              </w:rPr>
              <w:t>Separate Invigilation Policy</w:t>
            </w:r>
            <w:r w:rsidR="00432518">
              <w:tab/>
            </w:r>
            <w:r w:rsidR="00432518">
              <w:fldChar w:fldCharType="begin"/>
            </w:r>
            <w:r w:rsidR="00432518">
              <w:instrText>PAGEREF _Toc323094536 \h</w:instrText>
            </w:r>
            <w:r w:rsidR="00432518">
              <w:fldChar w:fldCharType="separate"/>
            </w:r>
            <w:r w:rsidRPr="13473582" w:rsidR="13473582">
              <w:rPr>
                <w:rStyle w:val="Hyperlink"/>
              </w:rPr>
              <w:t>17</w:t>
            </w:r>
            <w:r w:rsidR="00432518">
              <w:fldChar w:fldCharType="end"/>
            </w:r>
          </w:hyperlink>
        </w:p>
        <w:p w:rsidRPr="00BE7344" w:rsidR="006F5E1A" w:rsidP="13473582" w:rsidRDefault="00A74638" w14:paraId="7730AD9B" w14:textId="24B27D00">
          <w:pPr>
            <w:pStyle w:val="TOC2"/>
            <w:tabs>
              <w:tab w:val="right" w:leader="dot" w:pos="10050"/>
            </w:tabs>
            <w:rPr>
              <w:rStyle w:val="Hyperlink"/>
              <w:noProof/>
            </w:rPr>
          </w:pPr>
          <w:hyperlink w:anchor="_Toc217575510">
            <w:r w:rsidRPr="13473582" w:rsidR="13473582">
              <w:rPr>
                <w:rStyle w:val="Hyperlink"/>
              </w:rPr>
              <w:t>Senior leaders, Teaching staff</w:t>
            </w:r>
            <w:r w:rsidR="00432518">
              <w:tab/>
            </w:r>
            <w:r w:rsidR="00432518">
              <w:fldChar w:fldCharType="begin"/>
            </w:r>
            <w:r w:rsidR="00432518">
              <w:instrText>PAGEREF _Toc217575510 \h</w:instrText>
            </w:r>
            <w:r w:rsidR="00432518">
              <w:fldChar w:fldCharType="separate"/>
            </w:r>
            <w:r w:rsidRPr="13473582" w:rsidR="13473582">
              <w:rPr>
                <w:rStyle w:val="Hyperlink"/>
              </w:rPr>
              <w:t>18</w:t>
            </w:r>
            <w:r w:rsidR="00432518">
              <w:fldChar w:fldCharType="end"/>
            </w:r>
          </w:hyperlink>
        </w:p>
        <w:p w:rsidRPr="00BE7344" w:rsidR="006F5E1A" w:rsidP="13473582" w:rsidRDefault="00A74638" w14:paraId="21811011" w14:textId="050372E7">
          <w:pPr>
            <w:pStyle w:val="TOC1"/>
            <w:tabs>
              <w:tab w:val="right" w:leader="dot" w:pos="10050"/>
            </w:tabs>
            <w:rPr>
              <w:rStyle w:val="Hyperlink"/>
              <w:noProof/>
            </w:rPr>
          </w:pPr>
          <w:hyperlink w:anchor="_Toc139670903">
            <w:r w:rsidRPr="13473582" w:rsidR="13473582">
              <w:rPr>
                <w:rStyle w:val="Hyperlink"/>
              </w:rPr>
              <w:t>Internal assessment and endorsements</w:t>
            </w:r>
            <w:r w:rsidR="00432518">
              <w:tab/>
            </w:r>
            <w:r w:rsidR="00432518">
              <w:fldChar w:fldCharType="begin"/>
            </w:r>
            <w:r w:rsidR="00432518">
              <w:instrText>PAGEREF _Toc139670903 \h</w:instrText>
            </w:r>
            <w:r w:rsidR="00432518">
              <w:fldChar w:fldCharType="separate"/>
            </w:r>
            <w:r w:rsidRPr="13473582" w:rsidR="13473582">
              <w:rPr>
                <w:rStyle w:val="Hyperlink"/>
              </w:rPr>
              <w:t>18</w:t>
            </w:r>
            <w:r w:rsidR="00432518">
              <w:fldChar w:fldCharType="end"/>
            </w:r>
          </w:hyperlink>
        </w:p>
        <w:p w:rsidRPr="00BE7344" w:rsidR="006F5E1A" w:rsidP="13473582" w:rsidRDefault="00A74638" w14:paraId="6F522048" w14:textId="65569488">
          <w:pPr>
            <w:pStyle w:val="TOC2"/>
            <w:tabs>
              <w:tab w:val="right" w:leader="dot" w:pos="10050"/>
            </w:tabs>
            <w:rPr>
              <w:rStyle w:val="Hyperlink"/>
              <w:noProof/>
            </w:rPr>
          </w:pPr>
          <w:hyperlink w:anchor="_Toc329884003">
            <w:r w:rsidRPr="13473582" w:rsidR="13473582">
              <w:rPr>
                <w:rStyle w:val="Hyperlink"/>
              </w:rPr>
              <w:t>Controlled assessments, coursework and non-examination assessments</w:t>
            </w:r>
            <w:r w:rsidR="00432518">
              <w:tab/>
            </w:r>
            <w:r w:rsidR="00432518">
              <w:fldChar w:fldCharType="begin"/>
            </w:r>
            <w:r w:rsidR="00432518">
              <w:instrText>PAGEREF _Toc329884003 \h</w:instrText>
            </w:r>
            <w:r w:rsidR="00432518">
              <w:fldChar w:fldCharType="separate"/>
            </w:r>
            <w:r w:rsidRPr="13473582" w:rsidR="13473582">
              <w:rPr>
                <w:rStyle w:val="Hyperlink"/>
              </w:rPr>
              <w:t>18</w:t>
            </w:r>
            <w:r w:rsidR="00432518">
              <w:fldChar w:fldCharType="end"/>
            </w:r>
          </w:hyperlink>
        </w:p>
        <w:p w:rsidRPr="00BE7344" w:rsidR="006F5E1A" w:rsidP="13473582" w:rsidRDefault="00A74638" w14:paraId="3CAD6EA1" w14:textId="2F859357">
          <w:pPr>
            <w:pStyle w:val="TOC2"/>
            <w:tabs>
              <w:tab w:val="right" w:leader="dot" w:pos="10050"/>
            </w:tabs>
            <w:rPr>
              <w:rStyle w:val="Hyperlink"/>
              <w:noProof/>
            </w:rPr>
          </w:pPr>
          <w:hyperlink w:anchor="_Toc2101790200">
            <w:r w:rsidRPr="13473582" w:rsidR="13473582">
              <w:rPr>
                <w:rStyle w:val="Hyperlink"/>
              </w:rPr>
              <w:t>Non-examination Assessment Policy</w:t>
            </w:r>
            <w:r w:rsidR="00432518">
              <w:tab/>
            </w:r>
            <w:r w:rsidR="00432518">
              <w:fldChar w:fldCharType="begin"/>
            </w:r>
            <w:r w:rsidR="00432518">
              <w:instrText>PAGEREF _Toc2101790200 \h</w:instrText>
            </w:r>
            <w:r w:rsidR="00432518">
              <w:fldChar w:fldCharType="separate"/>
            </w:r>
            <w:r w:rsidRPr="13473582" w:rsidR="13473582">
              <w:rPr>
                <w:rStyle w:val="Hyperlink"/>
              </w:rPr>
              <w:t>18</w:t>
            </w:r>
            <w:r w:rsidR="00432518">
              <w:fldChar w:fldCharType="end"/>
            </w:r>
          </w:hyperlink>
        </w:p>
        <w:p w:rsidRPr="00BE7344" w:rsidR="006F5E1A" w:rsidP="13473582" w:rsidRDefault="00A74638" w14:paraId="6479F5B8" w14:textId="6910F976">
          <w:pPr>
            <w:pStyle w:val="TOC2"/>
            <w:tabs>
              <w:tab w:val="right" w:leader="dot" w:pos="10050"/>
            </w:tabs>
            <w:rPr>
              <w:rStyle w:val="Hyperlink"/>
              <w:noProof/>
            </w:rPr>
          </w:pPr>
          <w:hyperlink w:anchor="_Toc1456778761">
            <w:r w:rsidRPr="13473582" w:rsidR="13473582">
              <w:rPr>
                <w:rStyle w:val="Hyperlink"/>
              </w:rPr>
              <w:t>Senior leaders</w:t>
            </w:r>
            <w:r w:rsidR="00432518">
              <w:tab/>
            </w:r>
            <w:r w:rsidR="00432518">
              <w:fldChar w:fldCharType="begin"/>
            </w:r>
            <w:r w:rsidR="00432518">
              <w:instrText>PAGEREF _Toc1456778761 \h</w:instrText>
            </w:r>
            <w:r w:rsidR="00432518">
              <w:fldChar w:fldCharType="separate"/>
            </w:r>
            <w:r w:rsidRPr="13473582" w:rsidR="13473582">
              <w:rPr>
                <w:rStyle w:val="Hyperlink"/>
              </w:rPr>
              <w:t>19</w:t>
            </w:r>
            <w:r w:rsidR="00432518">
              <w:fldChar w:fldCharType="end"/>
            </w:r>
          </w:hyperlink>
        </w:p>
        <w:p w:rsidRPr="00BE7344" w:rsidR="006F5E1A" w:rsidP="13473582" w:rsidRDefault="00A74638" w14:paraId="35D48EE0" w14:textId="12A1E64F">
          <w:pPr>
            <w:pStyle w:val="TOC2"/>
            <w:tabs>
              <w:tab w:val="right" w:leader="dot" w:pos="10050"/>
            </w:tabs>
            <w:rPr>
              <w:rStyle w:val="Hyperlink"/>
              <w:noProof/>
            </w:rPr>
          </w:pPr>
          <w:hyperlink w:anchor="_Toc1052447190">
            <w:r w:rsidRPr="13473582" w:rsidR="13473582">
              <w:rPr>
                <w:rStyle w:val="Hyperlink"/>
              </w:rPr>
              <w:t>Teaching staff</w:t>
            </w:r>
            <w:r w:rsidR="00432518">
              <w:tab/>
            </w:r>
            <w:r w:rsidR="00432518">
              <w:fldChar w:fldCharType="begin"/>
            </w:r>
            <w:r w:rsidR="00432518">
              <w:instrText>PAGEREF _Toc1052447190 \h</w:instrText>
            </w:r>
            <w:r w:rsidR="00432518">
              <w:fldChar w:fldCharType="separate"/>
            </w:r>
            <w:r w:rsidRPr="13473582" w:rsidR="13473582">
              <w:rPr>
                <w:rStyle w:val="Hyperlink"/>
              </w:rPr>
              <w:t>19</w:t>
            </w:r>
            <w:r w:rsidR="00432518">
              <w:fldChar w:fldCharType="end"/>
            </w:r>
          </w:hyperlink>
        </w:p>
        <w:p w:rsidRPr="00BE7344" w:rsidR="006F5E1A" w:rsidP="13473582" w:rsidRDefault="00A74638" w14:paraId="367A0AF5" w14:textId="6E50FB66">
          <w:pPr>
            <w:pStyle w:val="TOC2"/>
            <w:tabs>
              <w:tab w:val="right" w:leader="dot" w:pos="10050"/>
            </w:tabs>
            <w:rPr>
              <w:rStyle w:val="Hyperlink"/>
              <w:noProof/>
            </w:rPr>
          </w:pPr>
          <w:hyperlink w:anchor="_Toc1619534693">
            <w:r w:rsidRPr="13473582" w:rsidR="13473582">
              <w:rPr>
                <w:rStyle w:val="Hyperlink"/>
              </w:rPr>
              <w:t>Exams officer</w:t>
            </w:r>
            <w:r w:rsidR="00432518">
              <w:tab/>
            </w:r>
            <w:r w:rsidR="00432518">
              <w:fldChar w:fldCharType="begin"/>
            </w:r>
            <w:r w:rsidR="00432518">
              <w:instrText>PAGEREF _Toc1619534693 \h</w:instrText>
            </w:r>
            <w:r w:rsidR="00432518">
              <w:fldChar w:fldCharType="separate"/>
            </w:r>
            <w:r w:rsidRPr="13473582" w:rsidR="13473582">
              <w:rPr>
                <w:rStyle w:val="Hyperlink"/>
              </w:rPr>
              <w:t>19</w:t>
            </w:r>
            <w:r w:rsidR="00432518">
              <w:fldChar w:fldCharType="end"/>
            </w:r>
          </w:hyperlink>
        </w:p>
        <w:p w:rsidRPr="00BE7344" w:rsidR="006F5E1A" w:rsidP="13473582" w:rsidRDefault="00A74638" w14:paraId="03031BD8" w14:textId="0AEF956A">
          <w:pPr>
            <w:pStyle w:val="TOC1"/>
            <w:tabs>
              <w:tab w:val="right" w:leader="dot" w:pos="10050"/>
            </w:tabs>
            <w:rPr>
              <w:rStyle w:val="Hyperlink"/>
              <w:noProof/>
            </w:rPr>
          </w:pPr>
          <w:hyperlink w:anchor="_Toc2065421796">
            <w:r w:rsidRPr="13473582" w:rsidR="13473582">
              <w:rPr>
                <w:rStyle w:val="Hyperlink"/>
              </w:rPr>
              <w:t>Invigilation</w:t>
            </w:r>
            <w:r w:rsidR="00432518">
              <w:tab/>
            </w:r>
            <w:r w:rsidR="00432518">
              <w:fldChar w:fldCharType="begin"/>
            </w:r>
            <w:r w:rsidR="00432518">
              <w:instrText>PAGEREF _Toc2065421796 \h</w:instrText>
            </w:r>
            <w:r w:rsidR="00432518">
              <w:fldChar w:fldCharType="separate"/>
            </w:r>
            <w:r w:rsidRPr="13473582" w:rsidR="13473582">
              <w:rPr>
                <w:rStyle w:val="Hyperlink"/>
              </w:rPr>
              <w:t>19</w:t>
            </w:r>
            <w:r w:rsidR="00432518">
              <w:fldChar w:fldCharType="end"/>
            </w:r>
          </w:hyperlink>
        </w:p>
        <w:p w:rsidRPr="00BE7344" w:rsidR="006F5E1A" w:rsidP="13473582" w:rsidRDefault="00A74638" w14:paraId="294FE1D8" w14:textId="72FB4353">
          <w:pPr>
            <w:pStyle w:val="TOC2"/>
            <w:tabs>
              <w:tab w:val="right" w:leader="dot" w:pos="10050"/>
            </w:tabs>
            <w:rPr>
              <w:rStyle w:val="Hyperlink"/>
              <w:noProof/>
            </w:rPr>
          </w:pPr>
          <w:hyperlink w:anchor="_Toc60001532">
            <w:r w:rsidRPr="13473582" w:rsidR="13473582">
              <w:rPr>
                <w:rStyle w:val="Hyperlink"/>
              </w:rPr>
              <w:t>Head of centre</w:t>
            </w:r>
            <w:r w:rsidR="00432518">
              <w:tab/>
            </w:r>
            <w:r w:rsidR="00432518">
              <w:fldChar w:fldCharType="begin"/>
            </w:r>
            <w:r w:rsidR="00432518">
              <w:instrText>PAGEREF _Toc60001532 \h</w:instrText>
            </w:r>
            <w:r w:rsidR="00432518">
              <w:fldChar w:fldCharType="separate"/>
            </w:r>
            <w:r w:rsidRPr="13473582" w:rsidR="13473582">
              <w:rPr>
                <w:rStyle w:val="Hyperlink"/>
              </w:rPr>
              <w:t>20</w:t>
            </w:r>
            <w:r w:rsidR="00432518">
              <w:fldChar w:fldCharType="end"/>
            </w:r>
          </w:hyperlink>
        </w:p>
        <w:p w:rsidRPr="00BE7344" w:rsidR="006F5E1A" w:rsidP="13473582" w:rsidRDefault="00A74638" w14:paraId="7897F409" w14:textId="215887D4">
          <w:pPr>
            <w:pStyle w:val="TOC2"/>
            <w:tabs>
              <w:tab w:val="right" w:leader="dot" w:pos="10050"/>
            </w:tabs>
            <w:rPr>
              <w:rStyle w:val="Hyperlink"/>
              <w:noProof/>
            </w:rPr>
          </w:pPr>
          <w:hyperlink w:anchor="_Toc885470014">
            <w:r w:rsidRPr="13473582" w:rsidR="13473582">
              <w:rPr>
                <w:rStyle w:val="Hyperlink"/>
              </w:rPr>
              <w:t>Exams officer</w:t>
            </w:r>
            <w:r w:rsidR="00432518">
              <w:tab/>
            </w:r>
            <w:r w:rsidR="00432518">
              <w:fldChar w:fldCharType="begin"/>
            </w:r>
            <w:r w:rsidR="00432518">
              <w:instrText>PAGEREF _Toc885470014 \h</w:instrText>
            </w:r>
            <w:r w:rsidR="00432518">
              <w:fldChar w:fldCharType="separate"/>
            </w:r>
            <w:r w:rsidRPr="13473582" w:rsidR="13473582">
              <w:rPr>
                <w:rStyle w:val="Hyperlink"/>
              </w:rPr>
              <w:t>20</w:t>
            </w:r>
            <w:r w:rsidR="00432518">
              <w:fldChar w:fldCharType="end"/>
            </w:r>
          </w:hyperlink>
        </w:p>
        <w:p w:rsidRPr="00BE7344" w:rsidR="006F5E1A" w:rsidP="13473582" w:rsidRDefault="00A74638" w14:paraId="7879E292" w14:textId="4F9507CA">
          <w:pPr>
            <w:pStyle w:val="TOC1"/>
            <w:tabs>
              <w:tab w:val="right" w:leader="dot" w:pos="10050"/>
            </w:tabs>
            <w:rPr>
              <w:rStyle w:val="Hyperlink"/>
              <w:noProof/>
            </w:rPr>
          </w:pPr>
          <w:hyperlink w:anchor="_Toc1163127403">
            <w:r w:rsidRPr="13473582" w:rsidR="13473582">
              <w:rPr>
                <w:rStyle w:val="Hyperlink"/>
              </w:rPr>
              <w:t>Entries: roles and responsibilities</w:t>
            </w:r>
            <w:r w:rsidR="00432518">
              <w:tab/>
            </w:r>
            <w:r w:rsidR="00432518">
              <w:fldChar w:fldCharType="begin"/>
            </w:r>
            <w:r w:rsidR="00432518">
              <w:instrText>PAGEREF _Toc1163127403 \h</w:instrText>
            </w:r>
            <w:r w:rsidR="00432518">
              <w:fldChar w:fldCharType="separate"/>
            </w:r>
            <w:r w:rsidRPr="13473582" w:rsidR="13473582">
              <w:rPr>
                <w:rStyle w:val="Hyperlink"/>
              </w:rPr>
              <w:t>20</w:t>
            </w:r>
            <w:r w:rsidR="00432518">
              <w:fldChar w:fldCharType="end"/>
            </w:r>
          </w:hyperlink>
        </w:p>
        <w:p w:rsidRPr="00BE7344" w:rsidR="006F5E1A" w:rsidP="13473582" w:rsidRDefault="00A74638" w14:paraId="76F5EB0E" w14:textId="30E666EA">
          <w:pPr>
            <w:pStyle w:val="TOC1"/>
            <w:tabs>
              <w:tab w:val="right" w:leader="dot" w:pos="10050"/>
            </w:tabs>
            <w:rPr>
              <w:rStyle w:val="Hyperlink"/>
              <w:noProof/>
            </w:rPr>
          </w:pPr>
          <w:hyperlink w:anchor="_Toc1105489537">
            <w:r w:rsidRPr="13473582" w:rsidR="13473582">
              <w:rPr>
                <w:rStyle w:val="Hyperlink"/>
              </w:rPr>
              <w:t>Estimated entries</w:t>
            </w:r>
            <w:r w:rsidR="00432518">
              <w:tab/>
            </w:r>
            <w:r w:rsidR="00432518">
              <w:fldChar w:fldCharType="begin"/>
            </w:r>
            <w:r w:rsidR="00432518">
              <w:instrText>PAGEREF _Toc1105489537 \h</w:instrText>
            </w:r>
            <w:r w:rsidR="00432518">
              <w:fldChar w:fldCharType="separate"/>
            </w:r>
            <w:r w:rsidRPr="13473582" w:rsidR="13473582">
              <w:rPr>
                <w:rStyle w:val="Hyperlink"/>
              </w:rPr>
              <w:t>20</w:t>
            </w:r>
            <w:r w:rsidR="00432518">
              <w:fldChar w:fldCharType="end"/>
            </w:r>
          </w:hyperlink>
        </w:p>
        <w:p w:rsidRPr="00BE7344" w:rsidR="006F5E1A" w:rsidP="13473582" w:rsidRDefault="00A74638" w14:paraId="53476734" w14:textId="166105C8">
          <w:pPr>
            <w:pStyle w:val="TOC2"/>
            <w:tabs>
              <w:tab w:val="right" w:leader="dot" w:pos="10050"/>
            </w:tabs>
            <w:rPr>
              <w:rStyle w:val="Hyperlink"/>
              <w:noProof/>
            </w:rPr>
          </w:pPr>
          <w:hyperlink w:anchor="_Toc497466206">
            <w:r w:rsidRPr="13473582" w:rsidR="13473582">
              <w:rPr>
                <w:rStyle w:val="Hyperlink"/>
              </w:rPr>
              <w:t>Exams officer</w:t>
            </w:r>
            <w:r w:rsidR="00432518">
              <w:tab/>
            </w:r>
            <w:r w:rsidR="00432518">
              <w:fldChar w:fldCharType="begin"/>
            </w:r>
            <w:r w:rsidR="00432518">
              <w:instrText>PAGEREF _Toc497466206 \h</w:instrText>
            </w:r>
            <w:r w:rsidR="00432518">
              <w:fldChar w:fldCharType="separate"/>
            </w:r>
            <w:r w:rsidRPr="13473582" w:rsidR="13473582">
              <w:rPr>
                <w:rStyle w:val="Hyperlink"/>
              </w:rPr>
              <w:t>20</w:t>
            </w:r>
            <w:r w:rsidR="00432518">
              <w:fldChar w:fldCharType="end"/>
            </w:r>
          </w:hyperlink>
        </w:p>
        <w:p w:rsidRPr="00BE7344" w:rsidR="006F5E1A" w:rsidP="13473582" w:rsidRDefault="00A74638" w14:paraId="754F1E1D" w14:textId="30945074">
          <w:pPr>
            <w:pStyle w:val="TOC2"/>
            <w:tabs>
              <w:tab w:val="right" w:leader="dot" w:pos="10050"/>
            </w:tabs>
            <w:rPr>
              <w:rStyle w:val="Hyperlink"/>
              <w:noProof/>
            </w:rPr>
          </w:pPr>
          <w:hyperlink w:anchor="_Toc1052563141">
            <w:r w:rsidRPr="13473582" w:rsidR="13473582">
              <w:rPr>
                <w:rStyle w:val="Hyperlink"/>
              </w:rPr>
              <w:t>Senior leaders</w:t>
            </w:r>
            <w:r w:rsidR="00432518">
              <w:tab/>
            </w:r>
            <w:r w:rsidR="00432518">
              <w:fldChar w:fldCharType="begin"/>
            </w:r>
            <w:r w:rsidR="00432518">
              <w:instrText>PAGEREF _Toc1052563141 \h</w:instrText>
            </w:r>
            <w:r w:rsidR="00432518">
              <w:fldChar w:fldCharType="separate"/>
            </w:r>
            <w:r w:rsidRPr="13473582" w:rsidR="13473582">
              <w:rPr>
                <w:rStyle w:val="Hyperlink"/>
              </w:rPr>
              <w:t>20</w:t>
            </w:r>
            <w:r w:rsidR="00432518">
              <w:fldChar w:fldCharType="end"/>
            </w:r>
          </w:hyperlink>
        </w:p>
        <w:p w:rsidRPr="00BE7344" w:rsidR="006F5E1A" w:rsidP="13473582" w:rsidRDefault="00A74638" w14:paraId="774331C6" w14:textId="099FD261">
          <w:pPr>
            <w:pStyle w:val="TOC1"/>
            <w:tabs>
              <w:tab w:val="right" w:leader="dot" w:pos="10050"/>
            </w:tabs>
            <w:rPr>
              <w:rStyle w:val="Hyperlink"/>
              <w:noProof/>
            </w:rPr>
          </w:pPr>
          <w:hyperlink w:anchor="_Toc1171799120">
            <w:r w:rsidRPr="13473582" w:rsidR="13473582">
              <w:rPr>
                <w:rStyle w:val="Hyperlink"/>
              </w:rPr>
              <w:t>Final entries</w:t>
            </w:r>
            <w:r w:rsidR="00432518">
              <w:tab/>
            </w:r>
            <w:r w:rsidR="00432518">
              <w:fldChar w:fldCharType="begin"/>
            </w:r>
            <w:r w:rsidR="00432518">
              <w:instrText>PAGEREF _Toc1171799120 \h</w:instrText>
            </w:r>
            <w:r w:rsidR="00432518">
              <w:fldChar w:fldCharType="separate"/>
            </w:r>
            <w:r w:rsidRPr="13473582" w:rsidR="13473582">
              <w:rPr>
                <w:rStyle w:val="Hyperlink"/>
              </w:rPr>
              <w:t>21</w:t>
            </w:r>
            <w:r w:rsidR="00432518">
              <w:fldChar w:fldCharType="end"/>
            </w:r>
          </w:hyperlink>
        </w:p>
        <w:p w:rsidRPr="00BE7344" w:rsidR="006F5E1A" w:rsidP="13473582" w:rsidRDefault="00A74638" w14:paraId="67D960DA" w14:textId="1B171145">
          <w:pPr>
            <w:pStyle w:val="TOC2"/>
            <w:tabs>
              <w:tab w:val="right" w:leader="dot" w:pos="10050"/>
            </w:tabs>
            <w:rPr>
              <w:rStyle w:val="Hyperlink"/>
              <w:noProof/>
            </w:rPr>
          </w:pPr>
          <w:hyperlink w:anchor="_Toc1281967463">
            <w:r w:rsidRPr="13473582" w:rsidR="13473582">
              <w:rPr>
                <w:rStyle w:val="Hyperlink"/>
              </w:rPr>
              <w:t>Exams officer</w:t>
            </w:r>
            <w:r w:rsidR="00432518">
              <w:tab/>
            </w:r>
            <w:r w:rsidR="00432518">
              <w:fldChar w:fldCharType="begin"/>
            </w:r>
            <w:r w:rsidR="00432518">
              <w:instrText>PAGEREF _Toc1281967463 \h</w:instrText>
            </w:r>
            <w:r w:rsidR="00432518">
              <w:fldChar w:fldCharType="separate"/>
            </w:r>
            <w:r w:rsidRPr="13473582" w:rsidR="13473582">
              <w:rPr>
                <w:rStyle w:val="Hyperlink"/>
              </w:rPr>
              <w:t>21</w:t>
            </w:r>
            <w:r w:rsidR="00432518">
              <w:fldChar w:fldCharType="end"/>
            </w:r>
          </w:hyperlink>
        </w:p>
        <w:p w:rsidRPr="00BE7344" w:rsidR="006F5E1A" w:rsidP="13473582" w:rsidRDefault="00A74638" w14:paraId="19658901" w14:textId="04F7D261">
          <w:pPr>
            <w:pStyle w:val="TOC1"/>
            <w:tabs>
              <w:tab w:val="right" w:leader="dot" w:pos="10050"/>
            </w:tabs>
            <w:rPr>
              <w:rStyle w:val="Hyperlink"/>
              <w:noProof/>
            </w:rPr>
          </w:pPr>
          <w:hyperlink w:anchor="_Toc1134508811">
            <w:r w:rsidRPr="13473582" w:rsidR="13473582">
              <w:rPr>
                <w:rStyle w:val="Hyperlink"/>
              </w:rPr>
              <w:t>Final entries collection and submission procedure.</w:t>
            </w:r>
            <w:r w:rsidR="00432518">
              <w:tab/>
            </w:r>
            <w:r w:rsidR="00432518">
              <w:fldChar w:fldCharType="begin"/>
            </w:r>
            <w:r w:rsidR="00432518">
              <w:instrText>PAGEREF _Toc1134508811 \h</w:instrText>
            </w:r>
            <w:r w:rsidR="00432518">
              <w:fldChar w:fldCharType="separate"/>
            </w:r>
            <w:r w:rsidRPr="13473582" w:rsidR="13473582">
              <w:rPr>
                <w:rStyle w:val="Hyperlink"/>
              </w:rPr>
              <w:t>21</w:t>
            </w:r>
            <w:r w:rsidR="00432518">
              <w:fldChar w:fldCharType="end"/>
            </w:r>
          </w:hyperlink>
        </w:p>
        <w:p w:rsidRPr="00BE7344" w:rsidR="006F5E1A" w:rsidP="13473582" w:rsidRDefault="00A74638" w14:paraId="67459DDD" w14:textId="346DF2CF">
          <w:pPr>
            <w:pStyle w:val="TOC2"/>
            <w:tabs>
              <w:tab w:val="right" w:leader="dot" w:pos="10050"/>
            </w:tabs>
            <w:rPr>
              <w:rStyle w:val="Hyperlink"/>
              <w:noProof/>
            </w:rPr>
          </w:pPr>
          <w:hyperlink w:anchor="_Toc879909916">
            <w:r w:rsidRPr="13473582" w:rsidR="13473582">
              <w:rPr>
                <w:rStyle w:val="Hyperlink"/>
              </w:rPr>
              <w:t>Senior leaders</w:t>
            </w:r>
            <w:r w:rsidR="00432518">
              <w:tab/>
            </w:r>
            <w:r w:rsidR="00432518">
              <w:fldChar w:fldCharType="begin"/>
            </w:r>
            <w:r w:rsidR="00432518">
              <w:instrText>PAGEREF _Toc879909916 \h</w:instrText>
            </w:r>
            <w:r w:rsidR="00432518">
              <w:fldChar w:fldCharType="separate"/>
            </w:r>
            <w:r w:rsidRPr="13473582" w:rsidR="13473582">
              <w:rPr>
                <w:rStyle w:val="Hyperlink"/>
              </w:rPr>
              <w:t>21</w:t>
            </w:r>
            <w:r w:rsidR="00432518">
              <w:fldChar w:fldCharType="end"/>
            </w:r>
          </w:hyperlink>
        </w:p>
        <w:p w:rsidRPr="00BE7344" w:rsidR="006F5E1A" w:rsidP="13473582" w:rsidRDefault="00A74638" w14:paraId="74C61175" w14:textId="329BA1FA">
          <w:pPr>
            <w:pStyle w:val="TOC1"/>
            <w:tabs>
              <w:tab w:val="right" w:leader="dot" w:pos="10050"/>
            </w:tabs>
            <w:rPr>
              <w:rStyle w:val="Hyperlink"/>
              <w:noProof/>
            </w:rPr>
          </w:pPr>
          <w:hyperlink w:anchor="_Toc450421886">
            <w:r w:rsidRPr="13473582" w:rsidR="13473582">
              <w:rPr>
                <w:rStyle w:val="Hyperlink"/>
              </w:rPr>
              <w:t>Entry fees</w:t>
            </w:r>
            <w:r w:rsidR="00432518">
              <w:tab/>
            </w:r>
            <w:r w:rsidR="00432518">
              <w:fldChar w:fldCharType="begin"/>
            </w:r>
            <w:r w:rsidR="00432518">
              <w:instrText>PAGEREF _Toc450421886 \h</w:instrText>
            </w:r>
            <w:r w:rsidR="00432518">
              <w:fldChar w:fldCharType="separate"/>
            </w:r>
            <w:r w:rsidRPr="13473582" w:rsidR="13473582">
              <w:rPr>
                <w:rStyle w:val="Hyperlink"/>
              </w:rPr>
              <w:t>21</w:t>
            </w:r>
            <w:r w:rsidR="00432518">
              <w:fldChar w:fldCharType="end"/>
            </w:r>
          </w:hyperlink>
        </w:p>
        <w:p w:rsidRPr="00BE7344" w:rsidR="006F5E1A" w:rsidP="13473582" w:rsidRDefault="00A74638" w14:paraId="6D989E1A" w14:textId="12EF771C">
          <w:pPr>
            <w:pStyle w:val="TOC1"/>
            <w:tabs>
              <w:tab w:val="right" w:leader="dot" w:pos="10050"/>
            </w:tabs>
            <w:rPr>
              <w:rStyle w:val="Hyperlink"/>
              <w:noProof/>
            </w:rPr>
          </w:pPr>
          <w:hyperlink w:anchor="_Toc802617780">
            <w:r w:rsidRPr="13473582" w:rsidR="13473582">
              <w:rPr>
                <w:rStyle w:val="Hyperlink"/>
              </w:rPr>
              <w:t>Late entries</w:t>
            </w:r>
            <w:r w:rsidR="00432518">
              <w:tab/>
            </w:r>
            <w:r w:rsidR="00432518">
              <w:fldChar w:fldCharType="begin"/>
            </w:r>
            <w:r w:rsidR="00432518">
              <w:instrText>PAGEREF _Toc802617780 \h</w:instrText>
            </w:r>
            <w:r w:rsidR="00432518">
              <w:fldChar w:fldCharType="separate"/>
            </w:r>
            <w:r w:rsidRPr="13473582" w:rsidR="13473582">
              <w:rPr>
                <w:rStyle w:val="Hyperlink"/>
              </w:rPr>
              <w:t>21</w:t>
            </w:r>
            <w:r w:rsidR="00432518">
              <w:fldChar w:fldCharType="end"/>
            </w:r>
          </w:hyperlink>
        </w:p>
        <w:p w:rsidRPr="00BE7344" w:rsidR="006F5E1A" w:rsidP="13473582" w:rsidRDefault="00A74638" w14:paraId="12F63B2B" w14:textId="2C445C57">
          <w:pPr>
            <w:pStyle w:val="TOC2"/>
            <w:tabs>
              <w:tab w:val="right" w:leader="dot" w:pos="10050"/>
            </w:tabs>
            <w:rPr>
              <w:rStyle w:val="Hyperlink"/>
              <w:noProof/>
            </w:rPr>
          </w:pPr>
          <w:hyperlink w:anchor="_Toc1695204712">
            <w:r w:rsidRPr="13473582" w:rsidR="13473582">
              <w:rPr>
                <w:rStyle w:val="Hyperlink"/>
              </w:rPr>
              <w:t>Exams officer</w:t>
            </w:r>
            <w:r w:rsidR="00432518">
              <w:tab/>
            </w:r>
            <w:r w:rsidR="00432518">
              <w:fldChar w:fldCharType="begin"/>
            </w:r>
            <w:r w:rsidR="00432518">
              <w:instrText>PAGEREF _Toc1695204712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0B488D82" w14:textId="7E7CD0A2">
          <w:pPr>
            <w:pStyle w:val="TOC2"/>
            <w:tabs>
              <w:tab w:val="right" w:leader="dot" w:pos="10050"/>
            </w:tabs>
            <w:rPr>
              <w:rStyle w:val="Hyperlink"/>
              <w:noProof/>
            </w:rPr>
          </w:pPr>
          <w:hyperlink w:anchor="_Toc1791297129">
            <w:r w:rsidRPr="13473582" w:rsidR="13473582">
              <w:rPr>
                <w:rStyle w:val="Hyperlink"/>
              </w:rPr>
              <w:t>Senior leaders</w:t>
            </w:r>
            <w:r w:rsidR="00432518">
              <w:tab/>
            </w:r>
            <w:r w:rsidR="00432518">
              <w:fldChar w:fldCharType="begin"/>
            </w:r>
            <w:r w:rsidR="00432518">
              <w:instrText>PAGEREF _Toc1791297129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79696022" w14:textId="19889C93">
          <w:pPr>
            <w:pStyle w:val="TOC1"/>
            <w:tabs>
              <w:tab w:val="right" w:leader="dot" w:pos="10050"/>
            </w:tabs>
            <w:rPr>
              <w:rStyle w:val="Hyperlink"/>
              <w:noProof/>
            </w:rPr>
          </w:pPr>
          <w:hyperlink w:anchor="_Toc1624050794">
            <w:r w:rsidRPr="13473582" w:rsidR="13473582">
              <w:rPr>
                <w:rStyle w:val="Hyperlink"/>
              </w:rPr>
              <w:t>Re-sit entries</w:t>
            </w:r>
            <w:r w:rsidR="00432518">
              <w:tab/>
            </w:r>
            <w:r w:rsidR="00432518">
              <w:fldChar w:fldCharType="begin"/>
            </w:r>
            <w:r w:rsidR="00432518">
              <w:instrText>PAGEREF _Toc1624050794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5A99E320" w14:textId="23ED5FA8">
          <w:pPr>
            <w:pStyle w:val="TOC1"/>
            <w:tabs>
              <w:tab w:val="right" w:leader="dot" w:pos="10050"/>
            </w:tabs>
            <w:rPr>
              <w:rStyle w:val="Hyperlink"/>
              <w:noProof/>
            </w:rPr>
          </w:pPr>
          <w:hyperlink w:anchor="_Toc1840176258">
            <w:r w:rsidRPr="13473582" w:rsidR="13473582">
              <w:rPr>
                <w:rStyle w:val="Hyperlink"/>
              </w:rPr>
              <w:t>Private candidates</w:t>
            </w:r>
            <w:r w:rsidR="00432518">
              <w:tab/>
            </w:r>
            <w:r w:rsidR="00432518">
              <w:fldChar w:fldCharType="begin"/>
            </w:r>
            <w:r w:rsidR="00432518">
              <w:instrText>PAGEREF _Toc1840176258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5CAB1652" w14:textId="61C9E000">
          <w:pPr>
            <w:pStyle w:val="TOC1"/>
            <w:tabs>
              <w:tab w:val="right" w:leader="dot" w:pos="10050"/>
            </w:tabs>
            <w:rPr>
              <w:rStyle w:val="Hyperlink"/>
              <w:noProof/>
            </w:rPr>
          </w:pPr>
          <w:hyperlink w:anchor="_Toc1100376448">
            <w:r w:rsidRPr="13473582" w:rsidR="13473582">
              <w:rPr>
                <w:rStyle w:val="Hyperlink"/>
              </w:rPr>
              <w:t>Candidate statements of entry</w:t>
            </w:r>
            <w:r w:rsidR="00432518">
              <w:tab/>
            </w:r>
            <w:r w:rsidR="00432518">
              <w:fldChar w:fldCharType="begin"/>
            </w:r>
            <w:r w:rsidR="00432518">
              <w:instrText>PAGEREF _Toc1100376448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2A841D82" w14:textId="2FF9F2AF">
          <w:pPr>
            <w:pStyle w:val="TOC2"/>
            <w:tabs>
              <w:tab w:val="right" w:leader="dot" w:pos="10050"/>
            </w:tabs>
            <w:rPr>
              <w:rStyle w:val="Hyperlink"/>
              <w:noProof/>
            </w:rPr>
          </w:pPr>
          <w:hyperlink w:anchor="_Toc221119738">
            <w:r w:rsidRPr="13473582" w:rsidR="13473582">
              <w:rPr>
                <w:rStyle w:val="Hyperlink"/>
              </w:rPr>
              <w:t>Exams officer</w:t>
            </w:r>
            <w:r w:rsidR="00432518">
              <w:tab/>
            </w:r>
            <w:r w:rsidR="00432518">
              <w:fldChar w:fldCharType="begin"/>
            </w:r>
            <w:r w:rsidR="00432518">
              <w:instrText>PAGEREF _Toc221119738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296CD646" w14:textId="71AC43F4">
          <w:pPr>
            <w:pStyle w:val="TOC2"/>
            <w:tabs>
              <w:tab w:val="right" w:leader="dot" w:pos="10050"/>
            </w:tabs>
            <w:rPr>
              <w:rStyle w:val="Hyperlink"/>
              <w:noProof/>
            </w:rPr>
          </w:pPr>
          <w:hyperlink w:anchor="_Toc999139406">
            <w:r w:rsidRPr="13473582" w:rsidR="13473582">
              <w:rPr>
                <w:rStyle w:val="Hyperlink"/>
              </w:rPr>
              <w:t>Teaching staff</w:t>
            </w:r>
            <w:r w:rsidR="00432518">
              <w:tab/>
            </w:r>
            <w:r w:rsidR="00432518">
              <w:fldChar w:fldCharType="begin"/>
            </w:r>
            <w:r w:rsidR="00432518">
              <w:instrText>PAGEREF _Toc999139406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4F65114C" w14:textId="6C1C4193">
          <w:pPr>
            <w:pStyle w:val="TOC2"/>
            <w:tabs>
              <w:tab w:val="right" w:leader="dot" w:pos="10050"/>
            </w:tabs>
            <w:rPr>
              <w:rStyle w:val="Hyperlink"/>
              <w:noProof/>
            </w:rPr>
          </w:pPr>
          <w:hyperlink w:anchor="_Toc188256204">
            <w:r w:rsidRPr="13473582" w:rsidR="13473582">
              <w:rPr>
                <w:rStyle w:val="Hyperlink"/>
              </w:rPr>
              <w:t>Candidates</w:t>
            </w:r>
            <w:r w:rsidR="00432518">
              <w:tab/>
            </w:r>
            <w:r w:rsidR="00432518">
              <w:fldChar w:fldCharType="begin"/>
            </w:r>
            <w:r w:rsidR="00432518">
              <w:instrText>PAGEREF _Toc188256204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73557097" w14:textId="7AB9EE7D">
          <w:pPr>
            <w:pStyle w:val="TOC1"/>
            <w:tabs>
              <w:tab w:val="right" w:leader="dot" w:pos="10050"/>
            </w:tabs>
            <w:rPr>
              <w:rStyle w:val="Hyperlink"/>
              <w:noProof/>
            </w:rPr>
          </w:pPr>
          <w:hyperlink w:anchor="_Toc1516760804">
            <w:r w:rsidRPr="13473582" w:rsidR="13473582">
              <w:rPr>
                <w:rStyle w:val="Hyperlink"/>
              </w:rPr>
              <w:t>Access arrangements and reasonable adjustments</w:t>
            </w:r>
            <w:r w:rsidR="00432518">
              <w:tab/>
            </w:r>
            <w:r w:rsidR="00432518">
              <w:fldChar w:fldCharType="begin"/>
            </w:r>
            <w:r w:rsidR="00432518">
              <w:instrText>PAGEREF _Toc1516760804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2FCD44D9" w14:textId="737C0505">
          <w:pPr>
            <w:pStyle w:val="TOC2"/>
            <w:tabs>
              <w:tab w:val="right" w:leader="dot" w:pos="10050"/>
            </w:tabs>
            <w:rPr>
              <w:rStyle w:val="Hyperlink"/>
              <w:noProof/>
            </w:rPr>
          </w:pPr>
          <w:hyperlink w:anchor="_Toc68231185">
            <w:r w:rsidRPr="13473582" w:rsidR="13473582">
              <w:rPr>
                <w:rStyle w:val="Hyperlink"/>
              </w:rPr>
              <w:t>ALS lead/SENDCo</w:t>
            </w:r>
            <w:r w:rsidR="00432518">
              <w:tab/>
            </w:r>
            <w:r w:rsidR="00432518">
              <w:fldChar w:fldCharType="begin"/>
            </w:r>
            <w:r w:rsidR="00432518">
              <w:instrText>PAGEREF _Toc68231185 \h</w:instrText>
            </w:r>
            <w:r w:rsidR="00432518">
              <w:fldChar w:fldCharType="separate"/>
            </w:r>
            <w:r w:rsidRPr="13473582" w:rsidR="13473582">
              <w:rPr>
                <w:rStyle w:val="Hyperlink"/>
              </w:rPr>
              <w:t>22</w:t>
            </w:r>
            <w:r w:rsidR="00432518">
              <w:fldChar w:fldCharType="end"/>
            </w:r>
          </w:hyperlink>
        </w:p>
        <w:p w:rsidRPr="00BE7344" w:rsidR="006F5E1A" w:rsidP="13473582" w:rsidRDefault="00A74638" w14:paraId="70D6F333" w14:textId="728E71D4">
          <w:pPr>
            <w:pStyle w:val="TOC1"/>
            <w:tabs>
              <w:tab w:val="right" w:leader="dot" w:pos="10050"/>
            </w:tabs>
            <w:rPr>
              <w:rStyle w:val="Hyperlink"/>
              <w:noProof/>
            </w:rPr>
          </w:pPr>
          <w:hyperlink w:anchor="_Toc1424528325">
            <w:r w:rsidRPr="13473582" w:rsidR="13473582">
              <w:rPr>
                <w:rStyle w:val="Hyperlink"/>
              </w:rPr>
              <w:t>Briefing candidates</w:t>
            </w:r>
            <w:r w:rsidR="00432518">
              <w:tab/>
            </w:r>
            <w:r w:rsidR="00432518">
              <w:fldChar w:fldCharType="begin"/>
            </w:r>
            <w:r w:rsidR="00432518">
              <w:instrText>PAGEREF _Toc1424528325 \h</w:instrText>
            </w:r>
            <w:r w:rsidR="00432518">
              <w:fldChar w:fldCharType="separate"/>
            </w:r>
            <w:r w:rsidRPr="13473582" w:rsidR="13473582">
              <w:rPr>
                <w:rStyle w:val="Hyperlink"/>
              </w:rPr>
              <w:t>23</w:t>
            </w:r>
            <w:r w:rsidR="00432518">
              <w:fldChar w:fldCharType="end"/>
            </w:r>
          </w:hyperlink>
        </w:p>
        <w:p w:rsidRPr="00BE7344" w:rsidR="006F5E1A" w:rsidP="13473582" w:rsidRDefault="00A74638" w14:paraId="013CD87A" w14:textId="5E6743AD">
          <w:pPr>
            <w:pStyle w:val="TOC2"/>
            <w:tabs>
              <w:tab w:val="right" w:leader="dot" w:pos="10050"/>
            </w:tabs>
            <w:rPr>
              <w:rStyle w:val="Hyperlink"/>
              <w:noProof/>
            </w:rPr>
          </w:pPr>
          <w:hyperlink w:anchor="_Toc416969378">
            <w:r w:rsidRPr="13473582" w:rsidR="13473582">
              <w:rPr>
                <w:rStyle w:val="Hyperlink"/>
              </w:rPr>
              <w:t>Exams officer</w:t>
            </w:r>
            <w:r w:rsidR="00432518">
              <w:tab/>
            </w:r>
            <w:r w:rsidR="00432518">
              <w:fldChar w:fldCharType="begin"/>
            </w:r>
            <w:r w:rsidR="00432518">
              <w:instrText>PAGEREF _Toc416969378 \h</w:instrText>
            </w:r>
            <w:r w:rsidR="00432518">
              <w:fldChar w:fldCharType="separate"/>
            </w:r>
            <w:r w:rsidRPr="13473582" w:rsidR="13473582">
              <w:rPr>
                <w:rStyle w:val="Hyperlink"/>
              </w:rPr>
              <w:t>23</w:t>
            </w:r>
            <w:r w:rsidR="00432518">
              <w:fldChar w:fldCharType="end"/>
            </w:r>
          </w:hyperlink>
        </w:p>
        <w:p w:rsidRPr="00BE7344" w:rsidR="006F5E1A" w:rsidP="13473582" w:rsidRDefault="00A74638" w14:paraId="164977FF" w14:textId="2636B53D">
          <w:pPr>
            <w:pStyle w:val="TOC1"/>
            <w:tabs>
              <w:tab w:val="right" w:leader="dot" w:pos="10050"/>
            </w:tabs>
            <w:rPr>
              <w:rStyle w:val="Hyperlink"/>
              <w:noProof/>
            </w:rPr>
          </w:pPr>
          <w:hyperlink w:anchor="_Toc476603423">
            <w:r w:rsidRPr="13473582" w:rsidR="13473582">
              <w:rPr>
                <w:rStyle w:val="Hyperlink"/>
              </w:rPr>
              <w:t>Access to Scripts, Reviews of Results and Appeals Procedures</w:t>
            </w:r>
            <w:r w:rsidR="00432518">
              <w:tab/>
            </w:r>
            <w:r w:rsidR="00432518">
              <w:fldChar w:fldCharType="begin"/>
            </w:r>
            <w:r w:rsidR="00432518">
              <w:instrText>PAGEREF _Toc476603423 \h</w:instrText>
            </w:r>
            <w:r w:rsidR="00432518">
              <w:fldChar w:fldCharType="separate"/>
            </w:r>
            <w:r w:rsidRPr="13473582" w:rsidR="13473582">
              <w:rPr>
                <w:rStyle w:val="Hyperlink"/>
              </w:rPr>
              <w:t>23</w:t>
            </w:r>
            <w:r w:rsidR="00432518">
              <w:fldChar w:fldCharType="end"/>
            </w:r>
          </w:hyperlink>
        </w:p>
        <w:p w:rsidRPr="00BE7344" w:rsidR="006F5E1A" w:rsidP="13473582" w:rsidRDefault="00A74638" w14:paraId="1B8D238B" w14:textId="001F340C">
          <w:pPr>
            <w:pStyle w:val="TOC1"/>
            <w:tabs>
              <w:tab w:val="right" w:leader="dot" w:pos="10050"/>
            </w:tabs>
            <w:rPr>
              <w:rStyle w:val="Hyperlink"/>
              <w:noProof/>
            </w:rPr>
          </w:pPr>
          <w:hyperlink w:anchor="_Toc266863461">
            <w:r w:rsidRPr="13473582" w:rsidR="13473582">
              <w:rPr>
                <w:rStyle w:val="Hyperlink"/>
              </w:rPr>
              <w:t>Dispatch of exam scripts</w:t>
            </w:r>
            <w:r w:rsidR="00432518">
              <w:tab/>
            </w:r>
            <w:r w:rsidR="00432518">
              <w:fldChar w:fldCharType="begin"/>
            </w:r>
            <w:r w:rsidR="00432518">
              <w:instrText>PAGEREF _Toc266863461 \h</w:instrText>
            </w:r>
            <w:r w:rsidR="00432518">
              <w:fldChar w:fldCharType="separate"/>
            </w:r>
            <w:r w:rsidRPr="13473582" w:rsidR="13473582">
              <w:rPr>
                <w:rStyle w:val="Hyperlink"/>
              </w:rPr>
              <w:t>23</w:t>
            </w:r>
            <w:r w:rsidR="00432518">
              <w:fldChar w:fldCharType="end"/>
            </w:r>
          </w:hyperlink>
        </w:p>
        <w:p w:rsidRPr="00BE7344" w:rsidR="006F5E1A" w:rsidP="13473582" w:rsidRDefault="00A74638" w14:paraId="1099496D" w14:textId="495CB632">
          <w:pPr>
            <w:pStyle w:val="TOC2"/>
            <w:tabs>
              <w:tab w:val="right" w:leader="dot" w:pos="10050"/>
            </w:tabs>
            <w:rPr>
              <w:rStyle w:val="Hyperlink"/>
              <w:noProof/>
            </w:rPr>
          </w:pPr>
          <w:hyperlink w:anchor="_Toc1335012605">
            <w:r w:rsidRPr="13473582" w:rsidR="13473582">
              <w:rPr>
                <w:rStyle w:val="Hyperlink"/>
              </w:rPr>
              <w:t>Exams officer</w:t>
            </w:r>
            <w:r w:rsidR="00432518">
              <w:tab/>
            </w:r>
            <w:r w:rsidR="00432518">
              <w:fldChar w:fldCharType="begin"/>
            </w:r>
            <w:r w:rsidR="00432518">
              <w:instrText>PAGEREF _Toc1335012605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63A2A616" w14:textId="000B5003">
          <w:pPr>
            <w:pStyle w:val="TOC1"/>
            <w:tabs>
              <w:tab w:val="right" w:leader="dot" w:pos="10050"/>
            </w:tabs>
            <w:rPr>
              <w:rStyle w:val="Hyperlink"/>
              <w:noProof/>
            </w:rPr>
          </w:pPr>
          <w:hyperlink w:anchor="_Toc847053428">
            <w:r w:rsidRPr="13473582" w:rsidR="13473582">
              <w:rPr>
                <w:rStyle w:val="Hyperlink"/>
              </w:rPr>
              <w:t>Estimated grades</w:t>
            </w:r>
            <w:r w:rsidR="00432518">
              <w:tab/>
            </w:r>
            <w:r w:rsidR="00432518">
              <w:fldChar w:fldCharType="begin"/>
            </w:r>
            <w:r w:rsidR="00432518">
              <w:instrText>PAGEREF _Toc847053428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71CA871F" w14:textId="2226CA10">
          <w:pPr>
            <w:pStyle w:val="TOC2"/>
            <w:tabs>
              <w:tab w:val="right" w:leader="dot" w:pos="10050"/>
            </w:tabs>
            <w:rPr>
              <w:rStyle w:val="Hyperlink"/>
              <w:noProof/>
            </w:rPr>
          </w:pPr>
          <w:hyperlink w:anchor="_Toc2063058160">
            <w:r w:rsidRPr="13473582" w:rsidR="13473582">
              <w:rPr>
                <w:rStyle w:val="Hyperlink"/>
              </w:rPr>
              <w:t>Senior leaders</w:t>
            </w:r>
            <w:r w:rsidR="00432518">
              <w:tab/>
            </w:r>
            <w:r w:rsidR="00432518">
              <w:fldChar w:fldCharType="begin"/>
            </w:r>
            <w:r w:rsidR="00432518">
              <w:instrText>PAGEREF _Toc2063058160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01AEB2CA" w14:textId="217DE026">
          <w:pPr>
            <w:pStyle w:val="TOC2"/>
            <w:tabs>
              <w:tab w:val="right" w:leader="dot" w:pos="10050"/>
            </w:tabs>
            <w:rPr>
              <w:rStyle w:val="Hyperlink"/>
              <w:noProof/>
            </w:rPr>
          </w:pPr>
          <w:hyperlink w:anchor="_Toc750138720">
            <w:r w:rsidRPr="13473582" w:rsidR="13473582">
              <w:rPr>
                <w:rStyle w:val="Hyperlink"/>
              </w:rPr>
              <w:t>Exams officer</w:t>
            </w:r>
            <w:r w:rsidR="00432518">
              <w:tab/>
            </w:r>
            <w:r w:rsidR="00432518">
              <w:fldChar w:fldCharType="begin"/>
            </w:r>
            <w:r w:rsidR="00432518">
              <w:instrText>PAGEREF _Toc750138720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260DB30C" w14:textId="7A6EE48C">
          <w:pPr>
            <w:pStyle w:val="TOC1"/>
            <w:tabs>
              <w:tab w:val="right" w:leader="dot" w:pos="10050"/>
            </w:tabs>
            <w:rPr>
              <w:rStyle w:val="Hyperlink"/>
              <w:noProof/>
            </w:rPr>
          </w:pPr>
          <w:hyperlink w:anchor="_Toc1090365772">
            <w:r w:rsidRPr="13473582" w:rsidR="13473582">
              <w:rPr>
                <w:rStyle w:val="Hyperlink"/>
              </w:rPr>
              <w:t>Internal assessment and endorsements</w:t>
            </w:r>
            <w:r w:rsidR="00432518">
              <w:tab/>
            </w:r>
            <w:r w:rsidR="00432518">
              <w:fldChar w:fldCharType="begin"/>
            </w:r>
            <w:r w:rsidR="00432518">
              <w:instrText>PAGEREF _Toc1090365772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769A87A9" w14:textId="418E4EB9">
          <w:pPr>
            <w:pStyle w:val="TOC2"/>
            <w:tabs>
              <w:tab w:val="right" w:leader="dot" w:pos="10050"/>
            </w:tabs>
            <w:rPr>
              <w:rStyle w:val="Hyperlink"/>
              <w:noProof/>
            </w:rPr>
          </w:pPr>
          <w:hyperlink w:anchor="_Toc466072260">
            <w:r w:rsidRPr="13473582" w:rsidR="13473582">
              <w:rPr>
                <w:rStyle w:val="Hyperlink"/>
              </w:rPr>
              <w:t>Head of centre</w:t>
            </w:r>
            <w:r w:rsidR="00432518">
              <w:tab/>
            </w:r>
            <w:r w:rsidR="00432518">
              <w:fldChar w:fldCharType="begin"/>
            </w:r>
            <w:r w:rsidR="00432518">
              <w:instrText>PAGEREF _Toc466072260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215346FF" w14:textId="077D5D3C">
          <w:pPr>
            <w:pStyle w:val="TOC2"/>
            <w:tabs>
              <w:tab w:val="right" w:leader="dot" w:pos="10050"/>
            </w:tabs>
            <w:rPr>
              <w:rStyle w:val="Hyperlink"/>
              <w:noProof/>
            </w:rPr>
          </w:pPr>
          <w:hyperlink w:anchor="_Toc1497103238">
            <w:r w:rsidRPr="13473582" w:rsidR="13473582">
              <w:rPr>
                <w:rStyle w:val="Hyperlink"/>
              </w:rPr>
              <w:t>ALS lead/SENDCo</w:t>
            </w:r>
            <w:r w:rsidR="00432518">
              <w:tab/>
            </w:r>
            <w:r w:rsidR="00432518">
              <w:fldChar w:fldCharType="begin"/>
            </w:r>
            <w:r w:rsidR="00432518">
              <w:instrText>PAGEREF _Toc1497103238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12D76DFF" w14:textId="0E590982">
          <w:pPr>
            <w:pStyle w:val="TOC2"/>
            <w:tabs>
              <w:tab w:val="right" w:leader="dot" w:pos="10050"/>
            </w:tabs>
            <w:rPr>
              <w:rStyle w:val="Hyperlink"/>
              <w:noProof/>
            </w:rPr>
          </w:pPr>
          <w:hyperlink w:anchor="_Toc929619876">
            <w:r w:rsidRPr="13473582" w:rsidR="13473582">
              <w:rPr>
                <w:rStyle w:val="Hyperlink"/>
              </w:rPr>
              <w:t>Teaching staff</w:t>
            </w:r>
            <w:r w:rsidR="00432518">
              <w:tab/>
            </w:r>
            <w:r w:rsidR="00432518">
              <w:fldChar w:fldCharType="begin"/>
            </w:r>
            <w:r w:rsidR="00432518">
              <w:instrText>PAGEREF _Toc929619876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6DA37C71" w14:textId="5BE48BE1">
          <w:pPr>
            <w:pStyle w:val="TOC2"/>
            <w:tabs>
              <w:tab w:val="right" w:leader="dot" w:pos="10050"/>
            </w:tabs>
            <w:rPr>
              <w:rStyle w:val="Hyperlink"/>
              <w:noProof/>
            </w:rPr>
          </w:pPr>
          <w:hyperlink w:anchor="_Toc1124482205">
            <w:r w:rsidRPr="13473582" w:rsidR="13473582">
              <w:rPr>
                <w:rStyle w:val="Hyperlink"/>
              </w:rPr>
              <w:t>Senior leaders</w:t>
            </w:r>
            <w:r w:rsidR="00432518">
              <w:tab/>
            </w:r>
            <w:r w:rsidR="00432518">
              <w:fldChar w:fldCharType="begin"/>
            </w:r>
            <w:r w:rsidR="00432518">
              <w:instrText>PAGEREF _Toc1124482205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33E9ECB8" w14:textId="03B07971">
          <w:pPr>
            <w:pStyle w:val="TOC2"/>
            <w:tabs>
              <w:tab w:val="right" w:leader="dot" w:pos="10050"/>
            </w:tabs>
            <w:rPr>
              <w:rStyle w:val="Hyperlink"/>
              <w:noProof/>
            </w:rPr>
          </w:pPr>
          <w:hyperlink w:anchor="_Toc375219917">
            <w:r w:rsidRPr="13473582" w:rsidR="13473582">
              <w:rPr>
                <w:rStyle w:val="Hyperlink"/>
              </w:rPr>
              <w:t>Exams officer</w:t>
            </w:r>
            <w:r w:rsidR="00432518">
              <w:tab/>
            </w:r>
            <w:r w:rsidR="00432518">
              <w:fldChar w:fldCharType="begin"/>
            </w:r>
            <w:r w:rsidR="00432518">
              <w:instrText>PAGEREF _Toc375219917 \h</w:instrText>
            </w:r>
            <w:r w:rsidR="00432518">
              <w:fldChar w:fldCharType="separate"/>
            </w:r>
            <w:r w:rsidRPr="13473582" w:rsidR="13473582">
              <w:rPr>
                <w:rStyle w:val="Hyperlink"/>
              </w:rPr>
              <w:t>24</w:t>
            </w:r>
            <w:r w:rsidR="00432518">
              <w:fldChar w:fldCharType="end"/>
            </w:r>
          </w:hyperlink>
        </w:p>
        <w:p w:rsidRPr="00BE7344" w:rsidR="006F5E1A" w:rsidP="13473582" w:rsidRDefault="00A74638" w14:paraId="302B1773" w14:textId="33A75F06">
          <w:pPr>
            <w:pStyle w:val="TOC2"/>
            <w:tabs>
              <w:tab w:val="right" w:leader="dot" w:pos="10050"/>
            </w:tabs>
            <w:rPr>
              <w:rStyle w:val="Hyperlink"/>
              <w:noProof/>
            </w:rPr>
          </w:pPr>
          <w:hyperlink w:anchor="_Toc1534107435">
            <w:r w:rsidRPr="13473582" w:rsidR="13473582">
              <w:rPr>
                <w:rStyle w:val="Hyperlink"/>
              </w:rPr>
              <w:t>Candidates</w:t>
            </w:r>
            <w:r w:rsidR="00432518">
              <w:tab/>
            </w:r>
            <w:r w:rsidR="00432518">
              <w:fldChar w:fldCharType="begin"/>
            </w:r>
            <w:r w:rsidR="00432518">
              <w:instrText>PAGEREF _Toc1534107435 \h</w:instrText>
            </w:r>
            <w:r w:rsidR="00432518">
              <w:fldChar w:fldCharType="separate"/>
            </w:r>
            <w:r w:rsidRPr="13473582" w:rsidR="13473582">
              <w:rPr>
                <w:rStyle w:val="Hyperlink"/>
              </w:rPr>
              <w:t>25</w:t>
            </w:r>
            <w:r w:rsidR="00432518">
              <w:fldChar w:fldCharType="end"/>
            </w:r>
          </w:hyperlink>
        </w:p>
        <w:p w:rsidRPr="00BE7344" w:rsidR="006F5E1A" w:rsidP="13473582" w:rsidRDefault="00A74638" w14:paraId="002F70FF" w14:textId="7812AE0A">
          <w:pPr>
            <w:pStyle w:val="TOC1"/>
            <w:tabs>
              <w:tab w:val="right" w:leader="dot" w:pos="10050"/>
            </w:tabs>
            <w:rPr>
              <w:rStyle w:val="Hyperlink"/>
              <w:noProof/>
            </w:rPr>
          </w:pPr>
          <w:hyperlink w:anchor="_Toc1055610844">
            <w:r w:rsidRPr="13473582" w:rsidR="13473582">
              <w:rPr>
                <w:rStyle w:val="Hyperlink"/>
              </w:rPr>
              <w:t>Invigilation</w:t>
            </w:r>
            <w:r w:rsidR="00432518">
              <w:tab/>
            </w:r>
            <w:r w:rsidR="00432518">
              <w:fldChar w:fldCharType="begin"/>
            </w:r>
            <w:r w:rsidR="00432518">
              <w:instrText>PAGEREF _Toc1055610844 \h</w:instrText>
            </w:r>
            <w:r w:rsidR="00432518">
              <w:fldChar w:fldCharType="separate"/>
            </w:r>
            <w:r w:rsidRPr="13473582" w:rsidR="13473582">
              <w:rPr>
                <w:rStyle w:val="Hyperlink"/>
              </w:rPr>
              <w:t>25</w:t>
            </w:r>
            <w:r w:rsidR="00432518">
              <w:fldChar w:fldCharType="end"/>
            </w:r>
          </w:hyperlink>
        </w:p>
        <w:p w:rsidRPr="00BE7344" w:rsidR="006F5E1A" w:rsidP="13473582" w:rsidRDefault="00A74638" w14:paraId="370E8E6D" w14:textId="41ECC984">
          <w:pPr>
            <w:pStyle w:val="TOC2"/>
            <w:tabs>
              <w:tab w:val="right" w:leader="dot" w:pos="10050"/>
            </w:tabs>
            <w:rPr>
              <w:rStyle w:val="Hyperlink"/>
              <w:noProof/>
            </w:rPr>
          </w:pPr>
          <w:hyperlink w:anchor="_Toc1575768822">
            <w:r w:rsidRPr="13473582" w:rsidR="13473582">
              <w:rPr>
                <w:rStyle w:val="Hyperlink"/>
              </w:rPr>
              <w:t>Exams officer</w:t>
            </w:r>
            <w:r w:rsidR="00432518">
              <w:tab/>
            </w:r>
            <w:r w:rsidR="00432518">
              <w:fldChar w:fldCharType="begin"/>
            </w:r>
            <w:r w:rsidR="00432518">
              <w:instrText>PAGEREF _Toc1575768822 \h</w:instrText>
            </w:r>
            <w:r w:rsidR="00432518">
              <w:fldChar w:fldCharType="separate"/>
            </w:r>
            <w:r w:rsidRPr="13473582" w:rsidR="13473582">
              <w:rPr>
                <w:rStyle w:val="Hyperlink"/>
              </w:rPr>
              <w:t>25</w:t>
            </w:r>
            <w:r w:rsidR="00432518">
              <w:fldChar w:fldCharType="end"/>
            </w:r>
          </w:hyperlink>
        </w:p>
        <w:p w:rsidRPr="00BE7344" w:rsidR="006F5E1A" w:rsidP="13473582" w:rsidRDefault="00A74638" w14:paraId="447AB062" w14:textId="0DAC744D">
          <w:pPr>
            <w:pStyle w:val="TOC2"/>
            <w:tabs>
              <w:tab w:val="right" w:leader="dot" w:pos="10050"/>
            </w:tabs>
            <w:rPr>
              <w:rStyle w:val="Hyperlink"/>
              <w:noProof/>
            </w:rPr>
          </w:pPr>
          <w:hyperlink w:anchor="_Toc1728547624">
            <w:r w:rsidRPr="13473582" w:rsidR="13473582">
              <w:rPr>
                <w:rStyle w:val="Hyperlink"/>
              </w:rPr>
              <w:t>HOS/Head of Centre</w:t>
            </w:r>
            <w:r w:rsidR="00432518">
              <w:tab/>
            </w:r>
            <w:r w:rsidR="00432518">
              <w:fldChar w:fldCharType="begin"/>
            </w:r>
            <w:r w:rsidR="00432518">
              <w:instrText>PAGEREF _Toc1728547624 \h</w:instrText>
            </w:r>
            <w:r w:rsidR="00432518">
              <w:fldChar w:fldCharType="separate"/>
            </w:r>
            <w:r w:rsidRPr="13473582" w:rsidR="13473582">
              <w:rPr>
                <w:rStyle w:val="Hyperlink"/>
              </w:rPr>
              <w:t>25</w:t>
            </w:r>
            <w:r w:rsidR="00432518">
              <w:fldChar w:fldCharType="end"/>
            </w:r>
          </w:hyperlink>
        </w:p>
        <w:p w:rsidRPr="00BE7344" w:rsidR="006F5E1A" w:rsidP="13473582" w:rsidRDefault="00A74638" w14:paraId="31CD7E16" w14:textId="424D7367">
          <w:pPr>
            <w:pStyle w:val="TOC2"/>
            <w:tabs>
              <w:tab w:val="right" w:leader="dot" w:pos="10050"/>
            </w:tabs>
            <w:rPr>
              <w:rStyle w:val="Hyperlink"/>
              <w:noProof/>
            </w:rPr>
          </w:pPr>
          <w:hyperlink w:anchor="_Toc1092379124">
            <w:r w:rsidRPr="13473582" w:rsidR="13473582">
              <w:rPr>
                <w:rStyle w:val="Hyperlink"/>
              </w:rPr>
              <w:t>ALS lead/SENDCo</w:t>
            </w:r>
            <w:r w:rsidR="00432518">
              <w:tab/>
            </w:r>
            <w:r w:rsidR="00432518">
              <w:fldChar w:fldCharType="begin"/>
            </w:r>
            <w:r w:rsidR="00432518">
              <w:instrText>PAGEREF _Toc1092379124 \h</w:instrText>
            </w:r>
            <w:r w:rsidR="00432518">
              <w:fldChar w:fldCharType="separate"/>
            </w:r>
            <w:r w:rsidRPr="13473582" w:rsidR="13473582">
              <w:rPr>
                <w:rStyle w:val="Hyperlink"/>
              </w:rPr>
              <w:t>25</w:t>
            </w:r>
            <w:r w:rsidR="00432518">
              <w:fldChar w:fldCharType="end"/>
            </w:r>
          </w:hyperlink>
        </w:p>
        <w:p w:rsidRPr="00BE7344" w:rsidR="006F5E1A" w:rsidP="13473582" w:rsidRDefault="00A74638" w14:paraId="336AEDB5" w14:textId="06EA4E12">
          <w:pPr>
            <w:pStyle w:val="TOC2"/>
            <w:tabs>
              <w:tab w:val="right" w:leader="dot" w:pos="10050"/>
            </w:tabs>
            <w:rPr>
              <w:rStyle w:val="Hyperlink"/>
              <w:noProof/>
            </w:rPr>
          </w:pPr>
          <w:hyperlink w:anchor="_Toc1288949602">
            <w:r w:rsidRPr="13473582" w:rsidR="13473582">
              <w:rPr>
                <w:rStyle w:val="Hyperlink"/>
              </w:rPr>
              <w:t>Invigilators</w:t>
            </w:r>
            <w:r w:rsidR="00432518">
              <w:tab/>
            </w:r>
            <w:r w:rsidR="00432518">
              <w:fldChar w:fldCharType="begin"/>
            </w:r>
            <w:r w:rsidR="00432518">
              <w:instrText>PAGEREF _Toc1288949602 \h</w:instrText>
            </w:r>
            <w:r w:rsidR="00432518">
              <w:fldChar w:fldCharType="separate"/>
            </w:r>
            <w:r w:rsidRPr="13473582" w:rsidR="13473582">
              <w:rPr>
                <w:rStyle w:val="Hyperlink"/>
              </w:rPr>
              <w:t>25</w:t>
            </w:r>
            <w:r w:rsidR="00432518">
              <w:fldChar w:fldCharType="end"/>
            </w:r>
          </w:hyperlink>
        </w:p>
        <w:p w:rsidRPr="00BE7344" w:rsidR="006F5E1A" w:rsidP="13473582" w:rsidRDefault="00A74638" w14:paraId="282DF8D2" w14:textId="7B88F94E">
          <w:pPr>
            <w:pStyle w:val="TOC1"/>
            <w:tabs>
              <w:tab w:val="right" w:leader="dot" w:pos="10050"/>
            </w:tabs>
            <w:rPr>
              <w:rStyle w:val="Hyperlink"/>
              <w:noProof/>
            </w:rPr>
          </w:pPr>
          <w:hyperlink w:anchor="_Toc915023661">
            <w:r w:rsidRPr="13473582" w:rsidR="13473582">
              <w:rPr>
                <w:rStyle w:val="Hyperlink"/>
              </w:rPr>
              <w:t>JCQ Centre Inspections</w:t>
            </w:r>
            <w:r w:rsidR="00432518">
              <w:tab/>
            </w:r>
            <w:r w:rsidR="00432518">
              <w:fldChar w:fldCharType="begin"/>
            </w:r>
            <w:r w:rsidR="00432518">
              <w:instrText>PAGEREF _Toc915023661 \h</w:instrText>
            </w:r>
            <w:r w:rsidR="00432518">
              <w:fldChar w:fldCharType="separate"/>
            </w:r>
            <w:r w:rsidRPr="13473582" w:rsidR="13473582">
              <w:rPr>
                <w:rStyle w:val="Hyperlink"/>
              </w:rPr>
              <w:t>25</w:t>
            </w:r>
            <w:r w:rsidR="00432518">
              <w:fldChar w:fldCharType="end"/>
            </w:r>
          </w:hyperlink>
        </w:p>
        <w:p w:rsidRPr="00BE7344" w:rsidR="006F5E1A" w:rsidP="13473582" w:rsidRDefault="00A74638" w14:paraId="06AF4F62" w14:textId="5527E54E">
          <w:pPr>
            <w:pStyle w:val="TOC2"/>
            <w:tabs>
              <w:tab w:val="right" w:leader="dot" w:pos="10050"/>
            </w:tabs>
            <w:rPr>
              <w:rStyle w:val="Hyperlink"/>
              <w:noProof/>
            </w:rPr>
          </w:pPr>
          <w:hyperlink w:anchor="_Toc846593219">
            <w:r w:rsidRPr="13473582" w:rsidR="13473582">
              <w:rPr>
                <w:rStyle w:val="Hyperlink"/>
              </w:rPr>
              <w:t>Exams officer or Senior leader</w:t>
            </w:r>
            <w:r w:rsidR="00432518">
              <w:tab/>
            </w:r>
            <w:r w:rsidR="00432518">
              <w:fldChar w:fldCharType="begin"/>
            </w:r>
            <w:r w:rsidR="00432518">
              <w:instrText>PAGEREF _Toc846593219 \h</w:instrText>
            </w:r>
            <w:r w:rsidR="00432518">
              <w:fldChar w:fldCharType="separate"/>
            </w:r>
            <w:r w:rsidRPr="13473582" w:rsidR="13473582">
              <w:rPr>
                <w:rStyle w:val="Hyperlink"/>
              </w:rPr>
              <w:t>26</w:t>
            </w:r>
            <w:r w:rsidR="00432518">
              <w:fldChar w:fldCharType="end"/>
            </w:r>
          </w:hyperlink>
        </w:p>
        <w:p w:rsidRPr="00BE7344" w:rsidR="006F5E1A" w:rsidP="13473582" w:rsidRDefault="00A74638" w14:paraId="0E8513D5" w14:textId="60EF7201">
          <w:pPr>
            <w:pStyle w:val="TOC2"/>
            <w:tabs>
              <w:tab w:val="right" w:leader="dot" w:pos="10050"/>
            </w:tabs>
            <w:rPr>
              <w:rStyle w:val="Hyperlink"/>
              <w:noProof/>
            </w:rPr>
          </w:pPr>
          <w:hyperlink w:anchor="_Toc1376952963">
            <w:r w:rsidRPr="13473582" w:rsidR="13473582">
              <w:rPr>
                <w:rStyle w:val="Hyperlink"/>
              </w:rPr>
              <w:t>ALS lead/SENDCo or relevant Senior leader (in the absence of the ALS lead/SENDCo)</w:t>
            </w:r>
            <w:r w:rsidR="00432518">
              <w:tab/>
            </w:r>
            <w:r w:rsidR="00432518">
              <w:fldChar w:fldCharType="begin"/>
            </w:r>
            <w:r w:rsidR="00432518">
              <w:instrText>PAGEREF _Toc1376952963 \h</w:instrText>
            </w:r>
            <w:r w:rsidR="00432518">
              <w:fldChar w:fldCharType="separate"/>
            </w:r>
            <w:r w:rsidRPr="13473582" w:rsidR="13473582">
              <w:rPr>
                <w:rStyle w:val="Hyperlink"/>
              </w:rPr>
              <w:t>26</w:t>
            </w:r>
            <w:r w:rsidR="00432518">
              <w:fldChar w:fldCharType="end"/>
            </w:r>
          </w:hyperlink>
        </w:p>
        <w:p w:rsidRPr="00BE7344" w:rsidR="006F5E1A" w:rsidP="13473582" w:rsidRDefault="00A74638" w14:paraId="225692D2" w14:textId="36C519F4">
          <w:pPr>
            <w:pStyle w:val="TOC1"/>
            <w:tabs>
              <w:tab w:val="right" w:leader="dot" w:pos="10050"/>
            </w:tabs>
            <w:rPr>
              <w:rStyle w:val="Hyperlink"/>
              <w:noProof/>
            </w:rPr>
          </w:pPr>
          <w:hyperlink w:anchor="_Toc1357832672">
            <w:r w:rsidRPr="13473582" w:rsidR="13473582">
              <w:rPr>
                <w:rStyle w:val="Hyperlink"/>
              </w:rPr>
              <w:t>Seating and identifying candidates in exam rooms</w:t>
            </w:r>
            <w:r w:rsidR="00432518">
              <w:tab/>
            </w:r>
            <w:r w:rsidR="00432518">
              <w:fldChar w:fldCharType="begin"/>
            </w:r>
            <w:r w:rsidR="00432518">
              <w:instrText>PAGEREF _Toc1357832672 \h</w:instrText>
            </w:r>
            <w:r w:rsidR="00432518">
              <w:fldChar w:fldCharType="separate"/>
            </w:r>
            <w:r w:rsidRPr="13473582" w:rsidR="13473582">
              <w:rPr>
                <w:rStyle w:val="Hyperlink"/>
              </w:rPr>
              <w:t>26</w:t>
            </w:r>
            <w:r w:rsidR="00432518">
              <w:fldChar w:fldCharType="end"/>
            </w:r>
          </w:hyperlink>
        </w:p>
        <w:p w:rsidRPr="00BE7344" w:rsidR="006F5E1A" w:rsidP="13473582" w:rsidRDefault="00A74638" w14:paraId="6E4B3DDB" w14:textId="7931F01A">
          <w:pPr>
            <w:pStyle w:val="TOC2"/>
            <w:tabs>
              <w:tab w:val="right" w:leader="dot" w:pos="10050"/>
            </w:tabs>
            <w:rPr>
              <w:rStyle w:val="Hyperlink"/>
              <w:noProof/>
            </w:rPr>
          </w:pPr>
          <w:hyperlink w:anchor="_Toc278300710">
            <w:r w:rsidRPr="13473582" w:rsidR="13473582">
              <w:rPr>
                <w:rStyle w:val="Hyperlink"/>
              </w:rPr>
              <w:t>Exams officer</w:t>
            </w:r>
            <w:r w:rsidR="00432518">
              <w:tab/>
            </w:r>
            <w:r w:rsidR="00432518">
              <w:fldChar w:fldCharType="begin"/>
            </w:r>
            <w:r w:rsidR="00432518">
              <w:instrText>PAGEREF _Toc278300710 \h</w:instrText>
            </w:r>
            <w:r w:rsidR="00432518">
              <w:fldChar w:fldCharType="separate"/>
            </w:r>
            <w:r w:rsidRPr="13473582" w:rsidR="13473582">
              <w:rPr>
                <w:rStyle w:val="Hyperlink"/>
              </w:rPr>
              <w:t>26</w:t>
            </w:r>
            <w:r w:rsidR="00432518">
              <w:fldChar w:fldCharType="end"/>
            </w:r>
          </w:hyperlink>
        </w:p>
        <w:p w:rsidR="13473582" w:rsidP="13473582" w:rsidRDefault="00A74638" w14:paraId="41F0C48F" w14:textId="2E966643">
          <w:pPr>
            <w:pStyle w:val="TOC2"/>
            <w:tabs>
              <w:tab w:val="right" w:leader="dot" w:pos="10050"/>
            </w:tabs>
            <w:rPr>
              <w:rStyle w:val="Hyperlink"/>
            </w:rPr>
          </w:pPr>
          <w:hyperlink w:anchor="_Toc2122652568">
            <w:r w:rsidRPr="13473582" w:rsidR="13473582">
              <w:rPr>
                <w:rStyle w:val="Hyperlink"/>
              </w:rPr>
              <w:t>Invigilators</w:t>
            </w:r>
            <w:r w:rsidR="13473582">
              <w:tab/>
            </w:r>
            <w:r w:rsidR="13473582">
              <w:fldChar w:fldCharType="begin"/>
            </w:r>
            <w:r w:rsidR="13473582">
              <w:instrText>PAGEREF _Toc2122652568 \h</w:instrText>
            </w:r>
            <w:r w:rsidR="13473582">
              <w:fldChar w:fldCharType="separate"/>
            </w:r>
            <w:r w:rsidRPr="13473582" w:rsidR="13473582">
              <w:rPr>
                <w:rStyle w:val="Hyperlink"/>
              </w:rPr>
              <w:t>27</w:t>
            </w:r>
            <w:r w:rsidR="13473582">
              <w:fldChar w:fldCharType="end"/>
            </w:r>
          </w:hyperlink>
        </w:p>
        <w:p w:rsidR="13473582" w:rsidP="13473582" w:rsidRDefault="00A74638" w14:paraId="01B48DB2" w14:textId="13A0FBE7">
          <w:pPr>
            <w:pStyle w:val="TOC1"/>
            <w:tabs>
              <w:tab w:val="right" w:leader="dot" w:pos="10050"/>
            </w:tabs>
            <w:rPr>
              <w:rStyle w:val="Hyperlink"/>
            </w:rPr>
          </w:pPr>
          <w:hyperlink w:anchor="_Toc1973127555">
            <w:r w:rsidRPr="13473582" w:rsidR="13473582">
              <w:rPr>
                <w:rStyle w:val="Hyperlink"/>
              </w:rPr>
              <w:t>Security of exam materials</w:t>
            </w:r>
            <w:r w:rsidR="13473582">
              <w:tab/>
            </w:r>
            <w:r w:rsidR="13473582">
              <w:fldChar w:fldCharType="begin"/>
            </w:r>
            <w:r w:rsidR="13473582">
              <w:instrText>PAGEREF _Toc1973127555 \h</w:instrText>
            </w:r>
            <w:r w:rsidR="13473582">
              <w:fldChar w:fldCharType="separate"/>
            </w:r>
            <w:r w:rsidRPr="13473582" w:rsidR="13473582">
              <w:rPr>
                <w:rStyle w:val="Hyperlink"/>
              </w:rPr>
              <w:t>27</w:t>
            </w:r>
            <w:r w:rsidR="13473582">
              <w:fldChar w:fldCharType="end"/>
            </w:r>
          </w:hyperlink>
        </w:p>
        <w:p w:rsidR="13473582" w:rsidP="13473582" w:rsidRDefault="00A74638" w14:paraId="5CBCD228" w14:textId="5A47C01E">
          <w:pPr>
            <w:pStyle w:val="TOC2"/>
            <w:tabs>
              <w:tab w:val="right" w:leader="dot" w:pos="10050"/>
            </w:tabs>
            <w:rPr>
              <w:rStyle w:val="Hyperlink"/>
            </w:rPr>
          </w:pPr>
          <w:hyperlink w:anchor="_Toc603295045">
            <w:r w:rsidRPr="13473582" w:rsidR="13473582">
              <w:rPr>
                <w:rStyle w:val="Hyperlink"/>
              </w:rPr>
              <w:t>Exams officer</w:t>
            </w:r>
            <w:r w:rsidR="13473582">
              <w:tab/>
            </w:r>
            <w:r w:rsidR="13473582">
              <w:fldChar w:fldCharType="begin"/>
            </w:r>
            <w:r w:rsidR="13473582">
              <w:instrText>PAGEREF _Toc603295045 \h</w:instrText>
            </w:r>
            <w:r w:rsidR="13473582">
              <w:fldChar w:fldCharType="separate"/>
            </w:r>
            <w:r w:rsidRPr="13473582" w:rsidR="13473582">
              <w:rPr>
                <w:rStyle w:val="Hyperlink"/>
              </w:rPr>
              <w:t>27</w:t>
            </w:r>
            <w:r w:rsidR="13473582">
              <w:fldChar w:fldCharType="end"/>
            </w:r>
          </w:hyperlink>
        </w:p>
        <w:p w:rsidR="13473582" w:rsidP="13473582" w:rsidRDefault="00A74638" w14:paraId="7B85A74F" w14:textId="204A3E62">
          <w:pPr>
            <w:pStyle w:val="TOC2"/>
            <w:tabs>
              <w:tab w:val="right" w:leader="dot" w:pos="10050"/>
            </w:tabs>
            <w:rPr>
              <w:rStyle w:val="Hyperlink"/>
            </w:rPr>
          </w:pPr>
          <w:hyperlink w:anchor="_Toc411837862">
            <w:r w:rsidRPr="13473582" w:rsidR="13473582">
              <w:rPr>
                <w:rStyle w:val="Hyperlink"/>
              </w:rPr>
              <w:t>Reception staff</w:t>
            </w:r>
            <w:r w:rsidR="13473582">
              <w:tab/>
            </w:r>
            <w:r w:rsidR="13473582">
              <w:fldChar w:fldCharType="begin"/>
            </w:r>
            <w:r w:rsidR="13473582">
              <w:instrText>PAGEREF _Toc411837862 \h</w:instrText>
            </w:r>
            <w:r w:rsidR="13473582">
              <w:fldChar w:fldCharType="separate"/>
            </w:r>
            <w:r w:rsidRPr="13473582" w:rsidR="13473582">
              <w:rPr>
                <w:rStyle w:val="Hyperlink"/>
              </w:rPr>
              <w:t>27</w:t>
            </w:r>
            <w:r w:rsidR="13473582">
              <w:fldChar w:fldCharType="end"/>
            </w:r>
          </w:hyperlink>
        </w:p>
        <w:p w:rsidR="13473582" w:rsidP="13473582" w:rsidRDefault="00A74638" w14:paraId="78141AFF" w14:textId="2A7BDE8D">
          <w:pPr>
            <w:pStyle w:val="TOC2"/>
            <w:tabs>
              <w:tab w:val="right" w:leader="dot" w:pos="10050"/>
            </w:tabs>
            <w:rPr>
              <w:rStyle w:val="Hyperlink"/>
            </w:rPr>
          </w:pPr>
          <w:hyperlink w:anchor="_Toc122795378">
            <w:r w:rsidRPr="13473582" w:rsidR="13473582">
              <w:rPr>
                <w:rStyle w:val="Hyperlink"/>
              </w:rPr>
              <w:t>Teaching staff</w:t>
            </w:r>
            <w:r w:rsidR="13473582">
              <w:tab/>
            </w:r>
            <w:r w:rsidR="13473582">
              <w:fldChar w:fldCharType="begin"/>
            </w:r>
            <w:r w:rsidR="13473582">
              <w:instrText>PAGEREF _Toc122795378 \h</w:instrText>
            </w:r>
            <w:r w:rsidR="13473582">
              <w:fldChar w:fldCharType="separate"/>
            </w:r>
            <w:r w:rsidRPr="13473582" w:rsidR="13473582">
              <w:rPr>
                <w:rStyle w:val="Hyperlink"/>
              </w:rPr>
              <w:t>27</w:t>
            </w:r>
            <w:r w:rsidR="13473582">
              <w:fldChar w:fldCharType="end"/>
            </w:r>
          </w:hyperlink>
        </w:p>
        <w:p w:rsidR="13473582" w:rsidP="13473582" w:rsidRDefault="00A74638" w14:paraId="7677530F" w14:textId="7C375F0D">
          <w:pPr>
            <w:pStyle w:val="TOC1"/>
            <w:tabs>
              <w:tab w:val="right" w:leader="dot" w:pos="10050"/>
            </w:tabs>
            <w:rPr>
              <w:rStyle w:val="Hyperlink"/>
            </w:rPr>
          </w:pPr>
          <w:hyperlink w:anchor="_Toc1768285166">
            <w:r w:rsidRPr="13473582" w:rsidR="13473582">
              <w:rPr>
                <w:rStyle w:val="Hyperlink"/>
              </w:rPr>
              <w:t>Timetabling and rooming</w:t>
            </w:r>
            <w:r w:rsidR="13473582">
              <w:tab/>
            </w:r>
            <w:r w:rsidR="13473582">
              <w:fldChar w:fldCharType="begin"/>
            </w:r>
            <w:r w:rsidR="13473582">
              <w:instrText>PAGEREF _Toc1768285166 \h</w:instrText>
            </w:r>
            <w:r w:rsidR="13473582">
              <w:fldChar w:fldCharType="separate"/>
            </w:r>
            <w:r w:rsidRPr="13473582" w:rsidR="13473582">
              <w:rPr>
                <w:rStyle w:val="Hyperlink"/>
              </w:rPr>
              <w:t>27</w:t>
            </w:r>
            <w:r w:rsidR="13473582">
              <w:fldChar w:fldCharType="end"/>
            </w:r>
          </w:hyperlink>
        </w:p>
        <w:p w:rsidR="13473582" w:rsidP="13473582" w:rsidRDefault="00A74638" w14:paraId="0D0C74ED" w14:textId="68240C16">
          <w:pPr>
            <w:pStyle w:val="TOC2"/>
            <w:tabs>
              <w:tab w:val="right" w:leader="dot" w:pos="10050"/>
            </w:tabs>
            <w:rPr>
              <w:rStyle w:val="Hyperlink"/>
            </w:rPr>
          </w:pPr>
          <w:hyperlink w:anchor="_Toc981983383">
            <w:r w:rsidRPr="13473582" w:rsidR="13473582">
              <w:rPr>
                <w:rStyle w:val="Hyperlink"/>
              </w:rPr>
              <w:t>Exams officer</w:t>
            </w:r>
            <w:r w:rsidR="13473582">
              <w:tab/>
            </w:r>
            <w:r w:rsidR="13473582">
              <w:fldChar w:fldCharType="begin"/>
            </w:r>
            <w:r w:rsidR="13473582">
              <w:instrText>PAGEREF _Toc981983383 \h</w:instrText>
            </w:r>
            <w:r w:rsidR="13473582">
              <w:fldChar w:fldCharType="separate"/>
            </w:r>
            <w:r w:rsidRPr="13473582" w:rsidR="13473582">
              <w:rPr>
                <w:rStyle w:val="Hyperlink"/>
              </w:rPr>
              <w:t>28</w:t>
            </w:r>
            <w:r w:rsidR="13473582">
              <w:fldChar w:fldCharType="end"/>
            </w:r>
          </w:hyperlink>
        </w:p>
        <w:p w:rsidR="13473582" w:rsidP="13473582" w:rsidRDefault="00A74638" w14:paraId="314AD90F" w14:textId="38569282">
          <w:pPr>
            <w:pStyle w:val="TOC2"/>
            <w:tabs>
              <w:tab w:val="right" w:leader="dot" w:pos="10050"/>
            </w:tabs>
            <w:rPr>
              <w:rStyle w:val="Hyperlink"/>
            </w:rPr>
          </w:pPr>
          <w:hyperlink w:anchor="_Toc1983966558">
            <w:r w:rsidRPr="13473582" w:rsidR="13473582">
              <w:rPr>
                <w:rStyle w:val="Hyperlink"/>
              </w:rPr>
              <w:t>Overnight Supervision Arrangements Policy</w:t>
            </w:r>
            <w:r w:rsidR="13473582">
              <w:tab/>
            </w:r>
            <w:r w:rsidR="13473582">
              <w:fldChar w:fldCharType="begin"/>
            </w:r>
            <w:r w:rsidR="13473582">
              <w:instrText>PAGEREF _Toc1983966558 \h</w:instrText>
            </w:r>
            <w:r w:rsidR="13473582">
              <w:fldChar w:fldCharType="separate"/>
            </w:r>
            <w:r w:rsidRPr="13473582" w:rsidR="13473582">
              <w:rPr>
                <w:rStyle w:val="Hyperlink"/>
              </w:rPr>
              <w:t>28</w:t>
            </w:r>
            <w:r w:rsidR="13473582">
              <w:fldChar w:fldCharType="end"/>
            </w:r>
          </w:hyperlink>
        </w:p>
        <w:p w:rsidR="13473582" w:rsidP="13473582" w:rsidRDefault="00A74638" w14:paraId="2FE4BF22" w14:textId="519F6DCE">
          <w:pPr>
            <w:pStyle w:val="TOC2"/>
            <w:tabs>
              <w:tab w:val="right" w:leader="dot" w:pos="10050"/>
            </w:tabs>
            <w:rPr>
              <w:rStyle w:val="Hyperlink"/>
            </w:rPr>
          </w:pPr>
          <w:hyperlink w:anchor="_Toc1985304196">
            <w:r w:rsidRPr="13473582" w:rsidR="13473582">
              <w:rPr>
                <w:rStyle w:val="Hyperlink"/>
              </w:rPr>
              <w:t>ALS lead/SENDCo</w:t>
            </w:r>
            <w:r w:rsidR="13473582">
              <w:tab/>
            </w:r>
            <w:r w:rsidR="13473582">
              <w:fldChar w:fldCharType="begin"/>
            </w:r>
            <w:r w:rsidR="13473582">
              <w:instrText>PAGEREF _Toc1985304196 \h</w:instrText>
            </w:r>
            <w:r w:rsidR="13473582">
              <w:fldChar w:fldCharType="separate"/>
            </w:r>
            <w:r w:rsidRPr="13473582" w:rsidR="13473582">
              <w:rPr>
                <w:rStyle w:val="Hyperlink"/>
              </w:rPr>
              <w:t>28</w:t>
            </w:r>
            <w:r w:rsidR="13473582">
              <w:fldChar w:fldCharType="end"/>
            </w:r>
          </w:hyperlink>
        </w:p>
        <w:p w:rsidR="13473582" w:rsidP="13473582" w:rsidRDefault="00A74638" w14:paraId="31789E57" w14:textId="0EE875CA">
          <w:pPr>
            <w:pStyle w:val="TOC2"/>
            <w:tabs>
              <w:tab w:val="right" w:leader="dot" w:pos="10050"/>
            </w:tabs>
            <w:rPr>
              <w:rStyle w:val="Hyperlink"/>
            </w:rPr>
          </w:pPr>
          <w:hyperlink w:anchor="_Toc871115113">
            <w:r w:rsidRPr="13473582" w:rsidR="13473582">
              <w:rPr>
                <w:rStyle w:val="Hyperlink"/>
              </w:rPr>
              <w:t>Site staff</w:t>
            </w:r>
            <w:r w:rsidR="13473582">
              <w:tab/>
            </w:r>
            <w:r w:rsidR="13473582">
              <w:fldChar w:fldCharType="begin"/>
            </w:r>
            <w:r w:rsidR="13473582">
              <w:instrText>PAGEREF _Toc871115113 \h</w:instrText>
            </w:r>
            <w:r w:rsidR="13473582">
              <w:fldChar w:fldCharType="separate"/>
            </w:r>
            <w:r w:rsidRPr="13473582" w:rsidR="13473582">
              <w:rPr>
                <w:rStyle w:val="Hyperlink"/>
              </w:rPr>
              <w:t>28</w:t>
            </w:r>
            <w:r w:rsidR="13473582">
              <w:fldChar w:fldCharType="end"/>
            </w:r>
          </w:hyperlink>
        </w:p>
        <w:p w:rsidR="13473582" w:rsidP="13473582" w:rsidRDefault="00A74638" w14:paraId="1126AA71" w14:textId="2971B3A6">
          <w:pPr>
            <w:pStyle w:val="TOC1"/>
            <w:tabs>
              <w:tab w:val="right" w:leader="dot" w:pos="10050"/>
            </w:tabs>
            <w:rPr>
              <w:rStyle w:val="Hyperlink"/>
            </w:rPr>
          </w:pPr>
          <w:hyperlink w:anchor="_Toc771092068">
            <w:r w:rsidRPr="13473582" w:rsidR="13473582">
              <w:rPr>
                <w:rStyle w:val="Hyperlink"/>
              </w:rPr>
              <w:t>Alternative site arrangements</w:t>
            </w:r>
            <w:r w:rsidR="13473582">
              <w:tab/>
            </w:r>
            <w:r w:rsidR="13473582">
              <w:fldChar w:fldCharType="begin"/>
            </w:r>
            <w:r w:rsidR="13473582">
              <w:instrText>PAGEREF _Toc771092068 \h</w:instrText>
            </w:r>
            <w:r w:rsidR="13473582">
              <w:fldChar w:fldCharType="separate"/>
            </w:r>
            <w:r w:rsidRPr="13473582" w:rsidR="13473582">
              <w:rPr>
                <w:rStyle w:val="Hyperlink"/>
              </w:rPr>
              <w:t>28</w:t>
            </w:r>
            <w:r w:rsidR="13473582">
              <w:fldChar w:fldCharType="end"/>
            </w:r>
          </w:hyperlink>
        </w:p>
        <w:p w:rsidR="13473582" w:rsidP="13473582" w:rsidRDefault="00A74638" w14:paraId="222EFA5F" w14:textId="33FA8ED3">
          <w:pPr>
            <w:pStyle w:val="TOC2"/>
            <w:tabs>
              <w:tab w:val="right" w:leader="dot" w:pos="10050"/>
            </w:tabs>
            <w:rPr>
              <w:rStyle w:val="Hyperlink"/>
            </w:rPr>
          </w:pPr>
          <w:hyperlink w:anchor="_Toc1333004999">
            <w:r w:rsidRPr="13473582" w:rsidR="13473582">
              <w:rPr>
                <w:rStyle w:val="Hyperlink"/>
              </w:rPr>
              <w:t>Exams officer</w:t>
            </w:r>
            <w:r w:rsidR="13473582">
              <w:tab/>
            </w:r>
            <w:r w:rsidR="13473582">
              <w:fldChar w:fldCharType="begin"/>
            </w:r>
            <w:r w:rsidR="13473582">
              <w:instrText>PAGEREF _Toc1333004999 \h</w:instrText>
            </w:r>
            <w:r w:rsidR="13473582">
              <w:fldChar w:fldCharType="separate"/>
            </w:r>
            <w:r w:rsidRPr="13473582" w:rsidR="13473582">
              <w:rPr>
                <w:rStyle w:val="Hyperlink"/>
              </w:rPr>
              <w:t>28</w:t>
            </w:r>
            <w:r w:rsidR="13473582">
              <w:fldChar w:fldCharType="end"/>
            </w:r>
          </w:hyperlink>
        </w:p>
        <w:p w:rsidR="13473582" w:rsidP="13473582" w:rsidRDefault="00A74638" w14:paraId="0E38B589" w14:textId="1D2F96F4">
          <w:pPr>
            <w:pStyle w:val="TOC1"/>
            <w:tabs>
              <w:tab w:val="right" w:leader="dot" w:pos="10050"/>
            </w:tabs>
            <w:rPr>
              <w:rStyle w:val="Hyperlink"/>
            </w:rPr>
          </w:pPr>
          <w:hyperlink w:anchor="_Toc500531580">
            <w:r w:rsidRPr="13473582" w:rsidR="13473582">
              <w:rPr>
                <w:rStyle w:val="Hyperlink"/>
              </w:rPr>
              <w:t>Transferred candidate arrangements</w:t>
            </w:r>
            <w:r w:rsidR="13473582">
              <w:tab/>
            </w:r>
            <w:r w:rsidR="13473582">
              <w:fldChar w:fldCharType="begin"/>
            </w:r>
            <w:r w:rsidR="13473582">
              <w:instrText>PAGEREF _Toc500531580 \h</w:instrText>
            </w:r>
            <w:r w:rsidR="13473582">
              <w:fldChar w:fldCharType="separate"/>
            </w:r>
            <w:r w:rsidRPr="13473582" w:rsidR="13473582">
              <w:rPr>
                <w:rStyle w:val="Hyperlink"/>
              </w:rPr>
              <w:t>29</w:t>
            </w:r>
            <w:r w:rsidR="13473582">
              <w:fldChar w:fldCharType="end"/>
            </w:r>
          </w:hyperlink>
        </w:p>
        <w:p w:rsidR="13473582" w:rsidP="13473582" w:rsidRDefault="00A74638" w14:paraId="3C98E2D4" w14:textId="0AB51E5F">
          <w:pPr>
            <w:pStyle w:val="TOC2"/>
            <w:tabs>
              <w:tab w:val="right" w:leader="dot" w:pos="10050"/>
            </w:tabs>
            <w:rPr>
              <w:rStyle w:val="Hyperlink"/>
            </w:rPr>
          </w:pPr>
          <w:hyperlink w:anchor="_Toc1032441191">
            <w:r w:rsidRPr="13473582" w:rsidR="13473582">
              <w:rPr>
                <w:rStyle w:val="Hyperlink"/>
              </w:rPr>
              <w:t>Exams officer</w:t>
            </w:r>
            <w:r w:rsidR="13473582">
              <w:tab/>
            </w:r>
            <w:r w:rsidR="13473582">
              <w:fldChar w:fldCharType="begin"/>
            </w:r>
            <w:r w:rsidR="13473582">
              <w:instrText>PAGEREF _Toc1032441191 \h</w:instrText>
            </w:r>
            <w:r w:rsidR="13473582">
              <w:fldChar w:fldCharType="separate"/>
            </w:r>
            <w:r w:rsidRPr="13473582" w:rsidR="13473582">
              <w:rPr>
                <w:rStyle w:val="Hyperlink"/>
              </w:rPr>
              <w:t>29</w:t>
            </w:r>
            <w:r w:rsidR="13473582">
              <w:fldChar w:fldCharType="end"/>
            </w:r>
          </w:hyperlink>
        </w:p>
        <w:p w:rsidR="13473582" w:rsidP="13473582" w:rsidRDefault="00A74638" w14:paraId="2640270C" w14:textId="5CACF0C3">
          <w:pPr>
            <w:pStyle w:val="TOC1"/>
            <w:tabs>
              <w:tab w:val="right" w:leader="dot" w:pos="10050"/>
            </w:tabs>
            <w:rPr>
              <w:rStyle w:val="Hyperlink"/>
            </w:rPr>
          </w:pPr>
          <w:hyperlink w:anchor="_Toc130232180">
            <w:r w:rsidRPr="13473582" w:rsidR="13473582">
              <w:rPr>
                <w:rStyle w:val="Hyperlink"/>
              </w:rPr>
              <w:t>Internal exams</w:t>
            </w:r>
            <w:r w:rsidR="13473582">
              <w:tab/>
            </w:r>
            <w:r w:rsidR="13473582">
              <w:fldChar w:fldCharType="begin"/>
            </w:r>
            <w:r w:rsidR="13473582">
              <w:instrText>PAGEREF _Toc130232180 \h</w:instrText>
            </w:r>
            <w:r w:rsidR="13473582">
              <w:fldChar w:fldCharType="separate"/>
            </w:r>
            <w:r w:rsidRPr="13473582" w:rsidR="13473582">
              <w:rPr>
                <w:rStyle w:val="Hyperlink"/>
              </w:rPr>
              <w:t>29</w:t>
            </w:r>
            <w:r w:rsidR="13473582">
              <w:fldChar w:fldCharType="end"/>
            </w:r>
          </w:hyperlink>
        </w:p>
        <w:p w:rsidR="13473582" w:rsidP="13473582" w:rsidRDefault="00A74638" w14:paraId="32C94E77" w14:textId="4F957CE8">
          <w:pPr>
            <w:pStyle w:val="TOC2"/>
            <w:tabs>
              <w:tab w:val="right" w:leader="dot" w:pos="10050"/>
            </w:tabs>
            <w:rPr>
              <w:rStyle w:val="Hyperlink"/>
            </w:rPr>
          </w:pPr>
          <w:hyperlink w:anchor="_Toc295753325">
            <w:r w:rsidRPr="13473582" w:rsidR="13473582">
              <w:rPr>
                <w:rStyle w:val="Hyperlink"/>
              </w:rPr>
              <w:t>Exams officer</w:t>
            </w:r>
            <w:r w:rsidR="13473582">
              <w:tab/>
            </w:r>
            <w:r w:rsidR="13473582">
              <w:fldChar w:fldCharType="begin"/>
            </w:r>
            <w:r w:rsidR="13473582">
              <w:instrText>PAGEREF _Toc295753325 \h</w:instrText>
            </w:r>
            <w:r w:rsidR="13473582">
              <w:fldChar w:fldCharType="separate"/>
            </w:r>
            <w:r w:rsidRPr="13473582" w:rsidR="13473582">
              <w:rPr>
                <w:rStyle w:val="Hyperlink"/>
              </w:rPr>
              <w:t>29</w:t>
            </w:r>
            <w:r w:rsidR="13473582">
              <w:fldChar w:fldCharType="end"/>
            </w:r>
          </w:hyperlink>
        </w:p>
        <w:p w:rsidR="13473582" w:rsidP="13473582" w:rsidRDefault="00A74638" w14:paraId="3C80E34E" w14:textId="764AFB3C">
          <w:pPr>
            <w:pStyle w:val="TOC2"/>
            <w:tabs>
              <w:tab w:val="right" w:leader="dot" w:pos="10050"/>
            </w:tabs>
            <w:rPr>
              <w:rStyle w:val="Hyperlink"/>
            </w:rPr>
          </w:pPr>
          <w:hyperlink w:anchor="_Toc375731694">
            <w:r w:rsidRPr="13473582" w:rsidR="13473582">
              <w:rPr>
                <w:rStyle w:val="Hyperlink"/>
              </w:rPr>
              <w:t>ALS lead/SENDCo</w:t>
            </w:r>
            <w:r w:rsidR="13473582">
              <w:tab/>
            </w:r>
            <w:r w:rsidR="13473582">
              <w:fldChar w:fldCharType="begin"/>
            </w:r>
            <w:r w:rsidR="13473582">
              <w:instrText>PAGEREF _Toc375731694 \h</w:instrText>
            </w:r>
            <w:r w:rsidR="13473582">
              <w:fldChar w:fldCharType="separate"/>
            </w:r>
            <w:r w:rsidRPr="13473582" w:rsidR="13473582">
              <w:rPr>
                <w:rStyle w:val="Hyperlink"/>
              </w:rPr>
              <w:t>29</w:t>
            </w:r>
            <w:r w:rsidR="13473582">
              <w:fldChar w:fldCharType="end"/>
            </w:r>
          </w:hyperlink>
        </w:p>
        <w:p w:rsidR="13473582" w:rsidP="13473582" w:rsidRDefault="00A74638" w14:paraId="737007C4" w14:textId="083B37C1">
          <w:pPr>
            <w:pStyle w:val="TOC2"/>
            <w:tabs>
              <w:tab w:val="right" w:leader="dot" w:pos="10050"/>
            </w:tabs>
            <w:rPr>
              <w:rStyle w:val="Hyperlink"/>
            </w:rPr>
          </w:pPr>
          <w:hyperlink w:anchor="_Toc1460741181">
            <w:r w:rsidRPr="13473582" w:rsidR="13473582">
              <w:rPr>
                <w:rStyle w:val="Hyperlink"/>
              </w:rPr>
              <w:t>Teaching staff</w:t>
            </w:r>
            <w:r w:rsidR="13473582">
              <w:tab/>
            </w:r>
            <w:r w:rsidR="13473582">
              <w:fldChar w:fldCharType="begin"/>
            </w:r>
            <w:r w:rsidR="13473582">
              <w:instrText>PAGEREF _Toc1460741181 \h</w:instrText>
            </w:r>
            <w:r w:rsidR="13473582">
              <w:fldChar w:fldCharType="separate"/>
            </w:r>
            <w:r w:rsidRPr="13473582" w:rsidR="13473582">
              <w:rPr>
                <w:rStyle w:val="Hyperlink"/>
              </w:rPr>
              <w:t>29</w:t>
            </w:r>
            <w:r w:rsidR="13473582">
              <w:fldChar w:fldCharType="end"/>
            </w:r>
          </w:hyperlink>
        </w:p>
        <w:p w:rsidR="13473582" w:rsidP="13473582" w:rsidRDefault="00A74638" w14:paraId="6B0CBB84" w14:textId="4FFA48A6">
          <w:pPr>
            <w:pStyle w:val="TOC1"/>
            <w:tabs>
              <w:tab w:val="right" w:leader="dot" w:pos="10050"/>
            </w:tabs>
            <w:rPr>
              <w:rStyle w:val="Hyperlink"/>
            </w:rPr>
          </w:pPr>
          <w:hyperlink w:anchor="_Toc980233474">
            <w:r w:rsidRPr="13473582" w:rsidR="13473582">
              <w:rPr>
                <w:rStyle w:val="Hyperlink"/>
              </w:rPr>
              <w:t>Access arrangements</w:t>
            </w:r>
            <w:r w:rsidR="13473582">
              <w:tab/>
            </w:r>
            <w:r w:rsidR="13473582">
              <w:fldChar w:fldCharType="begin"/>
            </w:r>
            <w:r w:rsidR="13473582">
              <w:instrText>PAGEREF _Toc980233474 \h</w:instrText>
            </w:r>
            <w:r w:rsidR="13473582">
              <w:fldChar w:fldCharType="separate"/>
            </w:r>
            <w:r w:rsidRPr="13473582" w:rsidR="13473582">
              <w:rPr>
                <w:rStyle w:val="Hyperlink"/>
              </w:rPr>
              <w:t>30</w:t>
            </w:r>
            <w:r w:rsidR="13473582">
              <w:fldChar w:fldCharType="end"/>
            </w:r>
          </w:hyperlink>
        </w:p>
        <w:p w:rsidR="13473582" w:rsidP="13473582" w:rsidRDefault="00A74638" w14:paraId="2D15CC2A" w14:textId="7A91D598">
          <w:pPr>
            <w:pStyle w:val="TOC2"/>
            <w:tabs>
              <w:tab w:val="right" w:leader="dot" w:pos="10050"/>
            </w:tabs>
            <w:rPr>
              <w:rStyle w:val="Hyperlink"/>
            </w:rPr>
          </w:pPr>
          <w:hyperlink w:anchor="_Toc1152692515">
            <w:r w:rsidRPr="13473582" w:rsidR="13473582">
              <w:rPr>
                <w:rStyle w:val="Hyperlink"/>
              </w:rPr>
              <w:t>Exams officer</w:t>
            </w:r>
            <w:r w:rsidR="13473582">
              <w:tab/>
            </w:r>
            <w:r w:rsidR="13473582">
              <w:fldChar w:fldCharType="begin"/>
            </w:r>
            <w:r w:rsidR="13473582">
              <w:instrText>PAGEREF _Toc1152692515 \h</w:instrText>
            </w:r>
            <w:r w:rsidR="13473582">
              <w:fldChar w:fldCharType="separate"/>
            </w:r>
            <w:r w:rsidRPr="13473582" w:rsidR="13473582">
              <w:rPr>
                <w:rStyle w:val="Hyperlink"/>
              </w:rPr>
              <w:t>30</w:t>
            </w:r>
            <w:r w:rsidR="13473582">
              <w:fldChar w:fldCharType="end"/>
            </w:r>
          </w:hyperlink>
        </w:p>
        <w:p w:rsidR="13473582" w:rsidP="13473582" w:rsidRDefault="00A74638" w14:paraId="6286ED12" w14:textId="314342EF">
          <w:pPr>
            <w:pStyle w:val="TOC1"/>
            <w:tabs>
              <w:tab w:val="right" w:leader="dot" w:pos="10050"/>
            </w:tabs>
            <w:rPr>
              <w:rStyle w:val="Hyperlink"/>
            </w:rPr>
          </w:pPr>
          <w:hyperlink w:anchor="_Toc1221332942">
            <w:r w:rsidRPr="13473582" w:rsidR="13473582">
              <w:rPr>
                <w:rStyle w:val="Hyperlink"/>
              </w:rPr>
              <w:t>Candidate absence</w:t>
            </w:r>
            <w:r w:rsidR="13473582">
              <w:tab/>
            </w:r>
            <w:r w:rsidR="13473582">
              <w:fldChar w:fldCharType="begin"/>
            </w:r>
            <w:r w:rsidR="13473582">
              <w:instrText>PAGEREF _Toc1221332942 \h</w:instrText>
            </w:r>
            <w:r w:rsidR="13473582">
              <w:fldChar w:fldCharType="separate"/>
            </w:r>
            <w:r w:rsidRPr="13473582" w:rsidR="13473582">
              <w:rPr>
                <w:rStyle w:val="Hyperlink"/>
              </w:rPr>
              <w:t>30</w:t>
            </w:r>
            <w:r w:rsidR="13473582">
              <w:fldChar w:fldCharType="end"/>
            </w:r>
          </w:hyperlink>
        </w:p>
        <w:p w:rsidR="13473582" w:rsidP="13473582" w:rsidRDefault="00A74638" w14:paraId="1BA1620B" w14:textId="6522E211">
          <w:pPr>
            <w:pStyle w:val="TOC2"/>
            <w:tabs>
              <w:tab w:val="right" w:leader="dot" w:pos="10050"/>
            </w:tabs>
            <w:rPr>
              <w:rStyle w:val="Hyperlink"/>
            </w:rPr>
          </w:pPr>
          <w:hyperlink w:anchor="_Toc247060412">
            <w:r w:rsidRPr="13473582" w:rsidR="13473582">
              <w:rPr>
                <w:rStyle w:val="Hyperlink"/>
              </w:rPr>
              <w:t>Candidate Absence Policy</w:t>
            </w:r>
            <w:r w:rsidR="13473582">
              <w:tab/>
            </w:r>
            <w:r w:rsidR="13473582">
              <w:fldChar w:fldCharType="begin"/>
            </w:r>
            <w:r w:rsidR="13473582">
              <w:instrText>PAGEREF _Toc247060412 \h</w:instrText>
            </w:r>
            <w:r w:rsidR="13473582">
              <w:fldChar w:fldCharType="separate"/>
            </w:r>
            <w:r w:rsidRPr="13473582" w:rsidR="13473582">
              <w:rPr>
                <w:rStyle w:val="Hyperlink"/>
              </w:rPr>
              <w:t>30</w:t>
            </w:r>
            <w:r w:rsidR="13473582">
              <w:fldChar w:fldCharType="end"/>
            </w:r>
          </w:hyperlink>
        </w:p>
        <w:p w:rsidR="13473582" w:rsidP="13473582" w:rsidRDefault="00A74638" w14:paraId="2BFD6EF9" w14:textId="3B2D1434">
          <w:pPr>
            <w:pStyle w:val="TOC2"/>
            <w:tabs>
              <w:tab w:val="right" w:leader="dot" w:pos="10050"/>
            </w:tabs>
            <w:rPr>
              <w:rStyle w:val="Hyperlink"/>
            </w:rPr>
          </w:pPr>
          <w:hyperlink w:anchor="_Toc1739289717">
            <w:r w:rsidRPr="13473582" w:rsidR="13473582">
              <w:rPr>
                <w:rStyle w:val="Hyperlink"/>
              </w:rPr>
              <w:t>Invigilators</w:t>
            </w:r>
            <w:r w:rsidR="13473582">
              <w:tab/>
            </w:r>
            <w:r w:rsidR="13473582">
              <w:fldChar w:fldCharType="begin"/>
            </w:r>
            <w:r w:rsidR="13473582">
              <w:instrText>PAGEREF _Toc1739289717 \h</w:instrText>
            </w:r>
            <w:r w:rsidR="13473582">
              <w:fldChar w:fldCharType="separate"/>
            </w:r>
            <w:r w:rsidRPr="13473582" w:rsidR="13473582">
              <w:rPr>
                <w:rStyle w:val="Hyperlink"/>
              </w:rPr>
              <w:t>30</w:t>
            </w:r>
            <w:r w:rsidR="13473582">
              <w:fldChar w:fldCharType="end"/>
            </w:r>
          </w:hyperlink>
        </w:p>
        <w:p w:rsidR="13473582" w:rsidP="13473582" w:rsidRDefault="00A74638" w14:paraId="2B29341E" w14:textId="39C12A2A">
          <w:pPr>
            <w:pStyle w:val="TOC1"/>
            <w:tabs>
              <w:tab w:val="right" w:leader="dot" w:pos="10050"/>
            </w:tabs>
            <w:rPr>
              <w:rStyle w:val="Hyperlink"/>
            </w:rPr>
          </w:pPr>
          <w:hyperlink w:anchor="_Toc1567414743">
            <w:r w:rsidRPr="13473582" w:rsidR="13473582">
              <w:rPr>
                <w:rStyle w:val="Hyperlink"/>
              </w:rPr>
              <w:t>Candidate behaviour</w:t>
            </w:r>
            <w:r w:rsidR="13473582">
              <w:tab/>
            </w:r>
            <w:r w:rsidR="13473582">
              <w:fldChar w:fldCharType="begin"/>
            </w:r>
            <w:r w:rsidR="13473582">
              <w:instrText>PAGEREF _Toc1567414743 \h</w:instrText>
            </w:r>
            <w:r w:rsidR="13473582">
              <w:fldChar w:fldCharType="separate"/>
            </w:r>
            <w:r w:rsidRPr="13473582" w:rsidR="13473582">
              <w:rPr>
                <w:rStyle w:val="Hyperlink"/>
              </w:rPr>
              <w:t>30</w:t>
            </w:r>
            <w:r w:rsidR="13473582">
              <w:fldChar w:fldCharType="end"/>
            </w:r>
          </w:hyperlink>
        </w:p>
        <w:p w:rsidR="13473582" w:rsidP="13473582" w:rsidRDefault="00A74638" w14:paraId="5C632ABE" w14:textId="0199BFE4">
          <w:pPr>
            <w:pStyle w:val="TOC1"/>
            <w:tabs>
              <w:tab w:val="right" w:leader="dot" w:pos="10050"/>
            </w:tabs>
            <w:rPr>
              <w:rStyle w:val="Hyperlink"/>
            </w:rPr>
          </w:pPr>
          <w:hyperlink w:anchor="_Toc1353421992">
            <w:r w:rsidRPr="13473582" w:rsidR="13473582">
              <w:rPr>
                <w:rStyle w:val="Hyperlink"/>
              </w:rPr>
              <w:t>Candidate belongings</w:t>
            </w:r>
            <w:r w:rsidR="13473582">
              <w:tab/>
            </w:r>
            <w:r w:rsidR="13473582">
              <w:fldChar w:fldCharType="begin"/>
            </w:r>
            <w:r w:rsidR="13473582">
              <w:instrText>PAGEREF _Toc1353421992 \h</w:instrText>
            </w:r>
            <w:r w:rsidR="13473582">
              <w:fldChar w:fldCharType="separate"/>
            </w:r>
            <w:r w:rsidRPr="13473582" w:rsidR="13473582">
              <w:rPr>
                <w:rStyle w:val="Hyperlink"/>
              </w:rPr>
              <w:t>30</w:t>
            </w:r>
            <w:r w:rsidR="13473582">
              <w:fldChar w:fldCharType="end"/>
            </w:r>
          </w:hyperlink>
        </w:p>
        <w:p w:rsidR="13473582" w:rsidP="13473582" w:rsidRDefault="00A74638" w14:paraId="56280ADE" w14:textId="44D243EC">
          <w:pPr>
            <w:pStyle w:val="TOC1"/>
            <w:tabs>
              <w:tab w:val="right" w:leader="dot" w:pos="10050"/>
            </w:tabs>
            <w:rPr>
              <w:rStyle w:val="Hyperlink"/>
            </w:rPr>
          </w:pPr>
          <w:hyperlink w:anchor="_Toc1447709640">
            <w:r w:rsidRPr="13473582" w:rsidR="13473582">
              <w:rPr>
                <w:rStyle w:val="Hyperlink"/>
              </w:rPr>
              <w:t>Candidate late arrival</w:t>
            </w:r>
            <w:r w:rsidR="13473582">
              <w:tab/>
            </w:r>
            <w:r w:rsidR="13473582">
              <w:fldChar w:fldCharType="begin"/>
            </w:r>
            <w:r w:rsidR="13473582">
              <w:instrText>PAGEREF _Toc1447709640 \h</w:instrText>
            </w:r>
            <w:r w:rsidR="13473582">
              <w:fldChar w:fldCharType="separate"/>
            </w:r>
            <w:r w:rsidRPr="13473582" w:rsidR="13473582">
              <w:rPr>
                <w:rStyle w:val="Hyperlink"/>
              </w:rPr>
              <w:t>30</w:t>
            </w:r>
            <w:r w:rsidR="13473582">
              <w:fldChar w:fldCharType="end"/>
            </w:r>
          </w:hyperlink>
        </w:p>
        <w:p w:rsidR="13473582" w:rsidP="13473582" w:rsidRDefault="00A74638" w14:paraId="5A441107" w14:textId="219496DC">
          <w:pPr>
            <w:pStyle w:val="TOC2"/>
            <w:tabs>
              <w:tab w:val="right" w:leader="dot" w:pos="10050"/>
            </w:tabs>
            <w:rPr>
              <w:rStyle w:val="Hyperlink"/>
            </w:rPr>
          </w:pPr>
          <w:hyperlink w:anchor="_Toc1929677049">
            <w:r w:rsidRPr="13473582" w:rsidR="13473582">
              <w:rPr>
                <w:rStyle w:val="Hyperlink"/>
              </w:rPr>
              <w:t>Exams officer</w:t>
            </w:r>
            <w:r w:rsidR="13473582">
              <w:tab/>
            </w:r>
            <w:r w:rsidR="13473582">
              <w:fldChar w:fldCharType="begin"/>
            </w:r>
            <w:r w:rsidR="13473582">
              <w:instrText>PAGEREF _Toc1929677049 \h</w:instrText>
            </w:r>
            <w:r w:rsidR="13473582">
              <w:fldChar w:fldCharType="separate"/>
            </w:r>
            <w:r w:rsidRPr="13473582" w:rsidR="13473582">
              <w:rPr>
                <w:rStyle w:val="Hyperlink"/>
              </w:rPr>
              <w:t>30</w:t>
            </w:r>
            <w:r w:rsidR="13473582">
              <w:fldChar w:fldCharType="end"/>
            </w:r>
          </w:hyperlink>
        </w:p>
        <w:p w:rsidR="13473582" w:rsidP="13473582" w:rsidRDefault="00A74638" w14:paraId="2418D8AE" w14:textId="5EB1454E">
          <w:pPr>
            <w:pStyle w:val="TOC1"/>
            <w:tabs>
              <w:tab w:val="right" w:leader="dot" w:pos="10050"/>
            </w:tabs>
            <w:rPr>
              <w:rStyle w:val="Hyperlink"/>
            </w:rPr>
          </w:pPr>
          <w:hyperlink w:anchor="_Toc1726062809">
            <w:r w:rsidRPr="13473582" w:rsidR="13473582">
              <w:rPr>
                <w:rStyle w:val="Hyperlink"/>
              </w:rPr>
              <w:t>Candidate Late Arrival Policy</w:t>
            </w:r>
            <w:r w:rsidR="13473582">
              <w:tab/>
            </w:r>
            <w:r w:rsidR="13473582">
              <w:fldChar w:fldCharType="begin"/>
            </w:r>
            <w:r w:rsidR="13473582">
              <w:instrText>PAGEREF _Toc1726062809 \h</w:instrText>
            </w:r>
            <w:r w:rsidR="13473582">
              <w:fldChar w:fldCharType="separate"/>
            </w:r>
            <w:r w:rsidRPr="13473582" w:rsidR="13473582">
              <w:rPr>
                <w:rStyle w:val="Hyperlink"/>
              </w:rPr>
              <w:t>31</w:t>
            </w:r>
            <w:r w:rsidR="13473582">
              <w:fldChar w:fldCharType="end"/>
            </w:r>
          </w:hyperlink>
        </w:p>
        <w:p w:rsidR="13473582" w:rsidP="13473582" w:rsidRDefault="00A74638" w14:paraId="6D5B9391" w14:textId="6100BA1D">
          <w:pPr>
            <w:pStyle w:val="TOC1"/>
            <w:tabs>
              <w:tab w:val="right" w:leader="dot" w:pos="10050"/>
            </w:tabs>
            <w:rPr>
              <w:rStyle w:val="Hyperlink"/>
            </w:rPr>
          </w:pPr>
          <w:hyperlink w:anchor="_Toc1237238634">
            <w:r w:rsidRPr="13473582" w:rsidR="13473582">
              <w:rPr>
                <w:rStyle w:val="Hyperlink"/>
              </w:rPr>
              <w:t>Conducting exams</w:t>
            </w:r>
            <w:r w:rsidR="13473582">
              <w:tab/>
            </w:r>
            <w:r w:rsidR="13473582">
              <w:fldChar w:fldCharType="begin"/>
            </w:r>
            <w:r w:rsidR="13473582">
              <w:instrText>PAGEREF _Toc1237238634 \h</w:instrText>
            </w:r>
            <w:r w:rsidR="13473582">
              <w:fldChar w:fldCharType="separate"/>
            </w:r>
            <w:r w:rsidRPr="13473582" w:rsidR="13473582">
              <w:rPr>
                <w:rStyle w:val="Hyperlink"/>
              </w:rPr>
              <w:t>31</w:t>
            </w:r>
            <w:r w:rsidR="13473582">
              <w:fldChar w:fldCharType="end"/>
            </w:r>
          </w:hyperlink>
        </w:p>
        <w:p w:rsidR="13473582" w:rsidP="13473582" w:rsidRDefault="00A74638" w14:paraId="55F722F9" w14:textId="1EEA1915">
          <w:pPr>
            <w:pStyle w:val="TOC2"/>
            <w:tabs>
              <w:tab w:val="right" w:leader="dot" w:pos="10050"/>
            </w:tabs>
            <w:rPr>
              <w:rStyle w:val="Hyperlink"/>
            </w:rPr>
          </w:pPr>
          <w:hyperlink w:anchor="_Toc1228379280">
            <w:r w:rsidRPr="13473582" w:rsidR="13473582">
              <w:rPr>
                <w:rStyle w:val="Hyperlink"/>
              </w:rPr>
              <w:t>Head of centre</w:t>
            </w:r>
            <w:r w:rsidR="13473582">
              <w:tab/>
            </w:r>
            <w:r w:rsidR="13473582">
              <w:fldChar w:fldCharType="begin"/>
            </w:r>
            <w:r w:rsidR="13473582">
              <w:instrText>PAGEREF _Toc1228379280 \h</w:instrText>
            </w:r>
            <w:r w:rsidR="13473582">
              <w:fldChar w:fldCharType="separate"/>
            </w:r>
            <w:r w:rsidRPr="13473582" w:rsidR="13473582">
              <w:rPr>
                <w:rStyle w:val="Hyperlink"/>
              </w:rPr>
              <w:t>31</w:t>
            </w:r>
            <w:r w:rsidR="13473582">
              <w:fldChar w:fldCharType="end"/>
            </w:r>
          </w:hyperlink>
        </w:p>
        <w:p w:rsidR="13473582" w:rsidP="13473582" w:rsidRDefault="00A74638" w14:paraId="24CC671F" w14:textId="02E0E75D">
          <w:pPr>
            <w:pStyle w:val="TOC2"/>
            <w:tabs>
              <w:tab w:val="right" w:leader="dot" w:pos="10050"/>
            </w:tabs>
            <w:rPr>
              <w:rStyle w:val="Hyperlink"/>
            </w:rPr>
          </w:pPr>
          <w:hyperlink w:anchor="_Toc720582415">
            <w:r w:rsidRPr="13473582" w:rsidR="13473582">
              <w:rPr>
                <w:rStyle w:val="Hyperlink"/>
              </w:rPr>
              <w:t>Exams officer</w:t>
            </w:r>
            <w:r w:rsidR="13473582">
              <w:tab/>
            </w:r>
            <w:r w:rsidR="13473582">
              <w:fldChar w:fldCharType="begin"/>
            </w:r>
            <w:r w:rsidR="13473582">
              <w:instrText>PAGEREF _Toc720582415 \h</w:instrText>
            </w:r>
            <w:r w:rsidR="13473582">
              <w:fldChar w:fldCharType="separate"/>
            </w:r>
            <w:r w:rsidRPr="13473582" w:rsidR="13473582">
              <w:rPr>
                <w:rStyle w:val="Hyperlink"/>
              </w:rPr>
              <w:t>31</w:t>
            </w:r>
            <w:r w:rsidR="13473582">
              <w:fldChar w:fldCharType="end"/>
            </w:r>
          </w:hyperlink>
        </w:p>
        <w:p w:rsidR="13473582" w:rsidP="13473582" w:rsidRDefault="00A74638" w14:paraId="40AA66C7" w14:textId="7015D373">
          <w:pPr>
            <w:pStyle w:val="TOC1"/>
            <w:tabs>
              <w:tab w:val="right" w:leader="dot" w:pos="10050"/>
            </w:tabs>
            <w:rPr>
              <w:rStyle w:val="Hyperlink"/>
            </w:rPr>
          </w:pPr>
          <w:hyperlink w:anchor="_Toc823642215">
            <w:r w:rsidRPr="13473582" w:rsidR="13473582">
              <w:rPr>
                <w:rStyle w:val="Hyperlink"/>
              </w:rPr>
              <w:t>Dispatch of exam scripts</w:t>
            </w:r>
            <w:r w:rsidR="13473582">
              <w:tab/>
            </w:r>
            <w:r w:rsidR="13473582">
              <w:fldChar w:fldCharType="begin"/>
            </w:r>
            <w:r w:rsidR="13473582">
              <w:instrText>PAGEREF _Toc823642215 \h</w:instrText>
            </w:r>
            <w:r w:rsidR="13473582">
              <w:fldChar w:fldCharType="separate"/>
            </w:r>
            <w:r w:rsidRPr="13473582" w:rsidR="13473582">
              <w:rPr>
                <w:rStyle w:val="Hyperlink"/>
              </w:rPr>
              <w:t>31</w:t>
            </w:r>
            <w:r w:rsidR="13473582">
              <w:fldChar w:fldCharType="end"/>
            </w:r>
          </w:hyperlink>
        </w:p>
        <w:p w:rsidR="13473582" w:rsidP="13473582" w:rsidRDefault="00A74638" w14:paraId="6734424D" w14:textId="39A0094F">
          <w:pPr>
            <w:pStyle w:val="TOC2"/>
            <w:tabs>
              <w:tab w:val="right" w:leader="dot" w:pos="10050"/>
            </w:tabs>
            <w:rPr>
              <w:rStyle w:val="Hyperlink"/>
            </w:rPr>
          </w:pPr>
          <w:hyperlink w:anchor="_Toc1551092065">
            <w:r w:rsidRPr="13473582" w:rsidR="13473582">
              <w:rPr>
                <w:rStyle w:val="Hyperlink"/>
              </w:rPr>
              <w:t>Exams officer</w:t>
            </w:r>
            <w:r w:rsidR="13473582">
              <w:tab/>
            </w:r>
            <w:r w:rsidR="13473582">
              <w:fldChar w:fldCharType="begin"/>
            </w:r>
            <w:r w:rsidR="13473582">
              <w:instrText>PAGEREF _Toc1551092065 \h</w:instrText>
            </w:r>
            <w:r w:rsidR="13473582">
              <w:fldChar w:fldCharType="separate"/>
            </w:r>
            <w:r w:rsidRPr="13473582" w:rsidR="13473582">
              <w:rPr>
                <w:rStyle w:val="Hyperlink"/>
              </w:rPr>
              <w:t>31</w:t>
            </w:r>
            <w:r w:rsidR="13473582">
              <w:fldChar w:fldCharType="end"/>
            </w:r>
          </w:hyperlink>
        </w:p>
        <w:p w:rsidR="13473582" w:rsidP="13473582" w:rsidRDefault="00A74638" w14:paraId="0905B5D8" w14:textId="1112665A">
          <w:pPr>
            <w:pStyle w:val="TOC1"/>
            <w:tabs>
              <w:tab w:val="right" w:leader="dot" w:pos="10050"/>
            </w:tabs>
            <w:rPr>
              <w:rStyle w:val="Hyperlink"/>
            </w:rPr>
          </w:pPr>
          <w:hyperlink w:anchor="_Toc1258650093">
            <w:r w:rsidRPr="13473582" w:rsidR="13473582">
              <w:rPr>
                <w:rStyle w:val="Hyperlink"/>
              </w:rPr>
              <w:t>Exam papers and materials</w:t>
            </w:r>
            <w:r w:rsidR="13473582">
              <w:tab/>
            </w:r>
            <w:r w:rsidR="13473582">
              <w:fldChar w:fldCharType="begin"/>
            </w:r>
            <w:r w:rsidR="13473582">
              <w:instrText>PAGEREF _Toc1258650093 \h</w:instrText>
            </w:r>
            <w:r w:rsidR="13473582">
              <w:fldChar w:fldCharType="separate"/>
            </w:r>
            <w:r w:rsidRPr="13473582" w:rsidR="13473582">
              <w:rPr>
                <w:rStyle w:val="Hyperlink"/>
              </w:rPr>
              <w:t>31</w:t>
            </w:r>
            <w:r w:rsidR="13473582">
              <w:fldChar w:fldCharType="end"/>
            </w:r>
          </w:hyperlink>
        </w:p>
        <w:p w:rsidR="13473582" w:rsidP="13473582" w:rsidRDefault="00A74638" w14:paraId="2C9B9350" w14:textId="13B66439">
          <w:pPr>
            <w:pStyle w:val="TOC2"/>
            <w:tabs>
              <w:tab w:val="right" w:leader="dot" w:pos="10050"/>
            </w:tabs>
            <w:rPr>
              <w:rStyle w:val="Hyperlink"/>
            </w:rPr>
          </w:pPr>
          <w:hyperlink w:anchor="_Toc582871997">
            <w:r w:rsidRPr="13473582" w:rsidR="13473582">
              <w:rPr>
                <w:rStyle w:val="Hyperlink"/>
              </w:rPr>
              <w:t>Exams officer</w:t>
            </w:r>
            <w:r w:rsidR="13473582">
              <w:tab/>
            </w:r>
            <w:r w:rsidR="13473582">
              <w:fldChar w:fldCharType="begin"/>
            </w:r>
            <w:r w:rsidR="13473582">
              <w:instrText>PAGEREF _Toc582871997 \h</w:instrText>
            </w:r>
            <w:r w:rsidR="13473582">
              <w:fldChar w:fldCharType="separate"/>
            </w:r>
            <w:r w:rsidRPr="13473582" w:rsidR="13473582">
              <w:rPr>
                <w:rStyle w:val="Hyperlink"/>
              </w:rPr>
              <w:t>31</w:t>
            </w:r>
            <w:r w:rsidR="13473582">
              <w:fldChar w:fldCharType="end"/>
            </w:r>
          </w:hyperlink>
        </w:p>
        <w:p w:rsidR="13473582" w:rsidP="13473582" w:rsidRDefault="00A74638" w14:paraId="1FAA8232" w14:textId="64902646">
          <w:pPr>
            <w:pStyle w:val="TOC1"/>
            <w:tabs>
              <w:tab w:val="right" w:leader="dot" w:pos="10050"/>
            </w:tabs>
            <w:rPr>
              <w:rStyle w:val="Hyperlink"/>
            </w:rPr>
          </w:pPr>
          <w:hyperlink w:anchor="_Toc116516649">
            <w:r w:rsidRPr="13473582" w:rsidR="13473582">
              <w:rPr>
                <w:rStyle w:val="Hyperlink"/>
              </w:rPr>
              <w:t>Exam rooms</w:t>
            </w:r>
            <w:r w:rsidR="13473582">
              <w:tab/>
            </w:r>
            <w:r w:rsidR="13473582">
              <w:fldChar w:fldCharType="begin"/>
            </w:r>
            <w:r w:rsidR="13473582">
              <w:instrText>PAGEREF _Toc116516649 \h</w:instrText>
            </w:r>
            <w:r w:rsidR="13473582">
              <w:fldChar w:fldCharType="separate"/>
            </w:r>
            <w:r w:rsidRPr="13473582" w:rsidR="13473582">
              <w:rPr>
                <w:rStyle w:val="Hyperlink"/>
              </w:rPr>
              <w:t>32</w:t>
            </w:r>
            <w:r w:rsidR="13473582">
              <w:fldChar w:fldCharType="end"/>
            </w:r>
          </w:hyperlink>
        </w:p>
        <w:p w:rsidR="13473582" w:rsidP="13473582" w:rsidRDefault="00A74638" w14:paraId="2EAE7C35" w14:textId="6E3CAAC4">
          <w:pPr>
            <w:pStyle w:val="TOC2"/>
            <w:tabs>
              <w:tab w:val="right" w:leader="dot" w:pos="10050"/>
            </w:tabs>
            <w:rPr>
              <w:rStyle w:val="Hyperlink"/>
            </w:rPr>
          </w:pPr>
          <w:hyperlink w:anchor="_Toc1636078373">
            <w:r w:rsidRPr="13473582" w:rsidR="13473582">
              <w:rPr>
                <w:rStyle w:val="Hyperlink"/>
              </w:rPr>
              <w:t>Head of centre</w:t>
            </w:r>
            <w:r w:rsidR="13473582">
              <w:tab/>
            </w:r>
            <w:r w:rsidR="13473582">
              <w:fldChar w:fldCharType="begin"/>
            </w:r>
            <w:r w:rsidR="13473582">
              <w:instrText>PAGEREF _Toc1636078373 \h</w:instrText>
            </w:r>
            <w:r w:rsidR="13473582">
              <w:fldChar w:fldCharType="separate"/>
            </w:r>
            <w:r w:rsidRPr="13473582" w:rsidR="13473582">
              <w:rPr>
                <w:rStyle w:val="Hyperlink"/>
              </w:rPr>
              <w:t>32</w:t>
            </w:r>
            <w:r w:rsidR="13473582">
              <w:fldChar w:fldCharType="end"/>
            </w:r>
          </w:hyperlink>
        </w:p>
        <w:p w:rsidR="13473582" w:rsidP="13473582" w:rsidRDefault="00A74638" w14:paraId="400F07B1" w14:textId="4FAB7DBF">
          <w:pPr>
            <w:pStyle w:val="TOC1"/>
            <w:tabs>
              <w:tab w:val="right" w:leader="dot" w:pos="10050"/>
            </w:tabs>
            <w:rPr>
              <w:rStyle w:val="Hyperlink"/>
            </w:rPr>
          </w:pPr>
          <w:hyperlink w:anchor="_Toc671019731">
            <w:r w:rsidRPr="13473582" w:rsidR="13473582">
              <w:rPr>
                <w:rStyle w:val="Hyperlink"/>
              </w:rPr>
              <w:t>Food and Drink Policy (Exams)</w:t>
            </w:r>
            <w:r w:rsidR="13473582">
              <w:tab/>
            </w:r>
            <w:r w:rsidR="13473582">
              <w:fldChar w:fldCharType="begin"/>
            </w:r>
            <w:r w:rsidR="13473582">
              <w:instrText>PAGEREF _Toc671019731 \h</w:instrText>
            </w:r>
            <w:r w:rsidR="13473582">
              <w:fldChar w:fldCharType="separate"/>
            </w:r>
            <w:r w:rsidRPr="13473582" w:rsidR="13473582">
              <w:rPr>
                <w:rStyle w:val="Hyperlink"/>
              </w:rPr>
              <w:t>32</w:t>
            </w:r>
            <w:r w:rsidR="13473582">
              <w:fldChar w:fldCharType="end"/>
            </w:r>
          </w:hyperlink>
        </w:p>
        <w:p w:rsidR="13473582" w:rsidP="13473582" w:rsidRDefault="00A74638" w14:paraId="5E4312EE" w14:textId="3C509D8C">
          <w:pPr>
            <w:pStyle w:val="TOC1"/>
            <w:tabs>
              <w:tab w:val="right" w:leader="dot" w:pos="10050"/>
            </w:tabs>
            <w:rPr>
              <w:rStyle w:val="Hyperlink"/>
            </w:rPr>
          </w:pPr>
          <w:hyperlink w:anchor="_Toc2112677481">
            <w:r w:rsidRPr="13473582" w:rsidR="13473582">
              <w:rPr>
                <w:rStyle w:val="Hyperlink"/>
              </w:rPr>
              <w:t>Leaving the Examination Room Policy</w:t>
            </w:r>
            <w:r w:rsidR="13473582">
              <w:tab/>
            </w:r>
            <w:r w:rsidR="13473582">
              <w:fldChar w:fldCharType="begin"/>
            </w:r>
            <w:r w:rsidR="13473582">
              <w:instrText>PAGEREF _Toc2112677481 \h</w:instrText>
            </w:r>
            <w:r w:rsidR="13473582">
              <w:fldChar w:fldCharType="separate"/>
            </w:r>
            <w:r w:rsidRPr="13473582" w:rsidR="13473582">
              <w:rPr>
                <w:rStyle w:val="Hyperlink"/>
              </w:rPr>
              <w:t>32</w:t>
            </w:r>
            <w:r w:rsidR="13473582">
              <w:fldChar w:fldCharType="end"/>
            </w:r>
          </w:hyperlink>
        </w:p>
        <w:p w:rsidR="13473582" w:rsidP="13473582" w:rsidRDefault="00A74638" w14:paraId="3E58CC09" w14:textId="61633BBD">
          <w:pPr>
            <w:pStyle w:val="TOC2"/>
            <w:tabs>
              <w:tab w:val="right" w:leader="dot" w:pos="10050"/>
            </w:tabs>
            <w:rPr>
              <w:rStyle w:val="Hyperlink"/>
            </w:rPr>
          </w:pPr>
          <w:hyperlink w:anchor="_Toc177123069">
            <w:r w:rsidRPr="13473582" w:rsidR="13473582">
              <w:rPr>
                <w:rStyle w:val="Hyperlink"/>
              </w:rPr>
              <w:t>Exams officer</w:t>
            </w:r>
            <w:r w:rsidR="13473582">
              <w:tab/>
            </w:r>
            <w:r w:rsidR="13473582">
              <w:fldChar w:fldCharType="begin"/>
            </w:r>
            <w:r w:rsidR="13473582">
              <w:instrText>PAGEREF _Toc177123069 \h</w:instrText>
            </w:r>
            <w:r w:rsidR="13473582">
              <w:fldChar w:fldCharType="separate"/>
            </w:r>
            <w:r w:rsidRPr="13473582" w:rsidR="13473582">
              <w:rPr>
                <w:rStyle w:val="Hyperlink"/>
              </w:rPr>
              <w:t>32</w:t>
            </w:r>
            <w:r w:rsidR="13473582">
              <w:fldChar w:fldCharType="end"/>
            </w:r>
          </w:hyperlink>
        </w:p>
        <w:p w:rsidR="13473582" w:rsidP="13473582" w:rsidRDefault="00A74638" w14:paraId="554A0A9A" w14:textId="668D7549">
          <w:pPr>
            <w:pStyle w:val="TOC2"/>
            <w:tabs>
              <w:tab w:val="right" w:leader="dot" w:pos="10050"/>
            </w:tabs>
            <w:rPr>
              <w:rStyle w:val="Hyperlink"/>
            </w:rPr>
          </w:pPr>
          <w:hyperlink w:anchor="_Toc19188864">
            <w:r w:rsidRPr="13473582" w:rsidR="13473582">
              <w:rPr>
                <w:rStyle w:val="Hyperlink"/>
              </w:rPr>
              <w:t>Senior leaders</w:t>
            </w:r>
            <w:r w:rsidR="13473582">
              <w:tab/>
            </w:r>
            <w:r w:rsidR="13473582">
              <w:fldChar w:fldCharType="begin"/>
            </w:r>
            <w:r w:rsidR="13473582">
              <w:instrText>PAGEREF _Toc19188864 \h</w:instrText>
            </w:r>
            <w:r w:rsidR="13473582">
              <w:fldChar w:fldCharType="separate"/>
            </w:r>
            <w:r w:rsidRPr="13473582" w:rsidR="13473582">
              <w:rPr>
                <w:rStyle w:val="Hyperlink"/>
              </w:rPr>
              <w:t>33</w:t>
            </w:r>
            <w:r w:rsidR="13473582">
              <w:fldChar w:fldCharType="end"/>
            </w:r>
          </w:hyperlink>
        </w:p>
        <w:p w:rsidR="13473582" w:rsidP="13473582" w:rsidRDefault="00A74638" w14:paraId="022595BE" w14:textId="0D8EE672">
          <w:pPr>
            <w:pStyle w:val="TOC1"/>
            <w:tabs>
              <w:tab w:val="right" w:leader="dot" w:pos="10050"/>
            </w:tabs>
            <w:rPr>
              <w:rStyle w:val="Hyperlink"/>
            </w:rPr>
          </w:pPr>
          <w:hyperlink w:anchor="_Toc1396431112">
            <w:r w:rsidRPr="13473582" w:rsidR="13473582">
              <w:rPr>
                <w:rStyle w:val="Hyperlink"/>
              </w:rPr>
              <w:t>Emergency Evacuation Policy (Exams)</w:t>
            </w:r>
            <w:r w:rsidR="13473582">
              <w:tab/>
            </w:r>
            <w:r w:rsidR="13473582">
              <w:fldChar w:fldCharType="begin"/>
            </w:r>
            <w:r w:rsidR="13473582">
              <w:instrText>PAGEREF _Toc1396431112 \h</w:instrText>
            </w:r>
            <w:r w:rsidR="13473582">
              <w:fldChar w:fldCharType="separate"/>
            </w:r>
            <w:r w:rsidRPr="13473582" w:rsidR="13473582">
              <w:rPr>
                <w:rStyle w:val="Hyperlink"/>
              </w:rPr>
              <w:t>33</w:t>
            </w:r>
            <w:r w:rsidR="13473582">
              <w:fldChar w:fldCharType="end"/>
            </w:r>
          </w:hyperlink>
        </w:p>
        <w:p w:rsidR="13473582" w:rsidP="13473582" w:rsidRDefault="00A74638" w14:paraId="512AE709" w14:textId="14438BC6">
          <w:pPr>
            <w:pStyle w:val="TOC2"/>
            <w:tabs>
              <w:tab w:val="right" w:leader="dot" w:pos="10050"/>
            </w:tabs>
            <w:rPr>
              <w:rStyle w:val="Hyperlink"/>
            </w:rPr>
          </w:pPr>
          <w:hyperlink w:anchor="_Toc1927277102">
            <w:r w:rsidRPr="13473582" w:rsidR="13473582">
              <w:rPr>
                <w:rStyle w:val="Hyperlink"/>
              </w:rPr>
              <w:t>Site staff</w:t>
            </w:r>
            <w:r w:rsidR="13473582">
              <w:tab/>
            </w:r>
            <w:r w:rsidR="13473582">
              <w:fldChar w:fldCharType="begin"/>
            </w:r>
            <w:r w:rsidR="13473582">
              <w:instrText>PAGEREF _Toc1927277102 \h</w:instrText>
            </w:r>
            <w:r w:rsidR="13473582">
              <w:fldChar w:fldCharType="separate"/>
            </w:r>
            <w:r w:rsidRPr="13473582" w:rsidR="13473582">
              <w:rPr>
                <w:rStyle w:val="Hyperlink"/>
              </w:rPr>
              <w:t>33</w:t>
            </w:r>
            <w:r w:rsidR="13473582">
              <w:fldChar w:fldCharType="end"/>
            </w:r>
          </w:hyperlink>
        </w:p>
        <w:p w:rsidR="13473582" w:rsidP="13473582" w:rsidRDefault="00A74638" w14:paraId="09367213" w14:textId="788C9A95">
          <w:pPr>
            <w:pStyle w:val="TOC2"/>
            <w:tabs>
              <w:tab w:val="right" w:leader="dot" w:pos="10050"/>
            </w:tabs>
            <w:rPr>
              <w:rStyle w:val="Hyperlink"/>
            </w:rPr>
          </w:pPr>
          <w:hyperlink w:anchor="_Toc1144467829">
            <w:r w:rsidRPr="13473582" w:rsidR="13473582">
              <w:rPr>
                <w:rStyle w:val="Hyperlink"/>
              </w:rPr>
              <w:t>Invigilators</w:t>
            </w:r>
            <w:r w:rsidR="13473582">
              <w:tab/>
            </w:r>
            <w:r w:rsidR="13473582">
              <w:fldChar w:fldCharType="begin"/>
            </w:r>
            <w:r w:rsidR="13473582">
              <w:instrText>PAGEREF _Toc1144467829 \h</w:instrText>
            </w:r>
            <w:r w:rsidR="13473582">
              <w:fldChar w:fldCharType="separate"/>
            </w:r>
            <w:r w:rsidRPr="13473582" w:rsidR="13473582">
              <w:rPr>
                <w:rStyle w:val="Hyperlink"/>
              </w:rPr>
              <w:t>33</w:t>
            </w:r>
            <w:r w:rsidR="13473582">
              <w:fldChar w:fldCharType="end"/>
            </w:r>
          </w:hyperlink>
        </w:p>
        <w:p w:rsidR="13473582" w:rsidP="13473582" w:rsidRDefault="00A74638" w14:paraId="161CB251" w14:textId="3608D324">
          <w:pPr>
            <w:pStyle w:val="TOC2"/>
            <w:tabs>
              <w:tab w:val="right" w:leader="dot" w:pos="10050"/>
            </w:tabs>
            <w:rPr>
              <w:rStyle w:val="Hyperlink"/>
            </w:rPr>
          </w:pPr>
          <w:hyperlink w:anchor="_Toc1828753750">
            <w:r w:rsidRPr="13473582" w:rsidR="13473582">
              <w:rPr>
                <w:rStyle w:val="Hyperlink"/>
              </w:rPr>
              <w:t>Candidates</w:t>
            </w:r>
            <w:r w:rsidR="13473582">
              <w:tab/>
            </w:r>
            <w:r w:rsidR="13473582">
              <w:fldChar w:fldCharType="begin"/>
            </w:r>
            <w:r w:rsidR="13473582">
              <w:instrText>PAGEREF _Toc1828753750 \h</w:instrText>
            </w:r>
            <w:r w:rsidR="13473582">
              <w:fldChar w:fldCharType="separate"/>
            </w:r>
            <w:r w:rsidRPr="13473582" w:rsidR="13473582">
              <w:rPr>
                <w:rStyle w:val="Hyperlink"/>
              </w:rPr>
              <w:t>33</w:t>
            </w:r>
            <w:r w:rsidR="13473582">
              <w:fldChar w:fldCharType="end"/>
            </w:r>
          </w:hyperlink>
        </w:p>
        <w:p w:rsidR="13473582" w:rsidP="13473582" w:rsidRDefault="00A74638" w14:paraId="3224DB0E" w14:textId="2F3EDA07">
          <w:pPr>
            <w:pStyle w:val="TOC1"/>
            <w:tabs>
              <w:tab w:val="right" w:leader="dot" w:pos="10050"/>
            </w:tabs>
            <w:rPr>
              <w:rStyle w:val="Hyperlink"/>
            </w:rPr>
          </w:pPr>
          <w:hyperlink w:anchor="_Toc1859974550">
            <w:r w:rsidRPr="13473582" w:rsidR="13473582">
              <w:rPr>
                <w:rStyle w:val="Hyperlink"/>
              </w:rPr>
              <w:t>Irregularities</w:t>
            </w:r>
            <w:r w:rsidR="13473582">
              <w:tab/>
            </w:r>
            <w:r w:rsidR="13473582">
              <w:fldChar w:fldCharType="begin"/>
            </w:r>
            <w:r w:rsidR="13473582">
              <w:instrText>PAGEREF _Toc1859974550 \h</w:instrText>
            </w:r>
            <w:r w:rsidR="13473582">
              <w:fldChar w:fldCharType="separate"/>
            </w:r>
            <w:r w:rsidRPr="13473582" w:rsidR="13473582">
              <w:rPr>
                <w:rStyle w:val="Hyperlink"/>
              </w:rPr>
              <w:t>34</w:t>
            </w:r>
            <w:r w:rsidR="13473582">
              <w:fldChar w:fldCharType="end"/>
            </w:r>
          </w:hyperlink>
        </w:p>
        <w:p w:rsidR="13473582" w:rsidP="13473582" w:rsidRDefault="00A74638" w14:paraId="010E9A44" w14:textId="33AEA042">
          <w:pPr>
            <w:pStyle w:val="TOC2"/>
            <w:tabs>
              <w:tab w:val="right" w:leader="dot" w:pos="10050"/>
            </w:tabs>
            <w:rPr>
              <w:rStyle w:val="Hyperlink"/>
            </w:rPr>
          </w:pPr>
          <w:hyperlink w:anchor="_Toc1723243647">
            <w:r w:rsidRPr="13473582" w:rsidR="13473582">
              <w:rPr>
                <w:rStyle w:val="Hyperlink"/>
              </w:rPr>
              <w:t>Head of centre</w:t>
            </w:r>
            <w:r w:rsidR="13473582">
              <w:tab/>
            </w:r>
            <w:r w:rsidR="13473582">
              <w:fldChar w:fldCharType="begin"/>
            </w:r>
            <w:r w:rsidR="13473582">
              <w:instrText>PAGEREF _Toc1723243647 \h</w:instrText>
            </w:r>
            <w:r w:rsidR="13473582">
              <w:fldChar w:fldCharType="separate"/>
            </w:r>
            <w:r w:rsidRPr="13473582" w:rsidR="13473582">
              <w:rPr>
                <w:rStyle w:val="Hyperlink"/>
              </w:rPr>
              <w:t>34</w:t>
            </w:r>
            <w:r w:rsidR="13473582">
              <w:fldChar w:fldCharType="end"/>
            </w:r>
          </w:hyperlink>
        </w:p>
        <w:p w:rsidR="13473582" w:rsidP="13473582" w:rsidRDefault="00A74638" w14:paraId="6DA059AC" w14:textId="019ADBA8">
          <w:pPr>
            <w:pStyle w:val="TOC2"/>
            <w:tabs>
              <w:tab w:val="right" w:leader="dot" w:pos="10050"/>
            </w:tabs>
            <w:rPr>
              <w:rStyle w:val="Hyperlink"/>
            </w:rPr>
          </w:pPr>
          <w:hyperlink w:anchor="_Toc1481662199">
            <w:r w:rsidRPr="13473582" w:rsidR="13473582">
              <w:rPr>
                <w:rStyle w:val="Hyperlink"/>
              </w:rPr>
              <w:t>Senior leaders</w:t>
            </w:r>
            <w:r w:rsidR="13473582">
              <w:tab/>
            </w:r>
            <w:r w:rsidR="13473582">
              <w:fldChar w:fldCharType="begin"/>
            </w:r>
            <w:r w:rsidR="13473582">
              <w:instrText>PAGEREF _Toc1481662199 \h</w:instrText>
            </w:r>
            <w:r w:rsidR="13473582">
              <w:fldChar w:fldCharType="separate"/>
            </w:r>
            <w:r w:rsidRPr="13473582" w:rsidR="13473582">
              <w:rPr>
                <w:rStyle w:val="Hyperlink"/>
              </w:rPr>
              <w:t>34</w:t>
            </w:r>
            <w:r w:rsidR="13473582">
              <w:fldChar w:fldCharType="end"/>
            </w:r>
          </w:hyperlink>
        </w:p>
        <w:p w:rsidR="13473582" w:rsidP="13473582" w:rsidRDefault="00A74638" w14:paraId="75169F7D" w14:textId="367077CC">
          <w:pPr>
            <w:pStyle w:val="TOC2"/>
            <w:tabs>
              <w:tab w:val="right" w:leader="dot" w:pos="10050"/>
            </w:tabs>
            <w:rPr>
              <w:rStyle w:val="Hyperlink"/>
            </w:rPr>
          </w:pPr>
          <w:hyperlink w:anchor="_Toc831447674">
            <w:r w:rsidRPr="13473582" w:rsidR="13473582">
              <w:rPr>
                <w:rStyle w:val="Hyperlink"/>
              </w:rPr>
              <w:t>Exams officer</w:t>
            </w:r>
            <w:r w:rsidR="13473582">
              <w:tab/>
            </w:r>
            <w:r w:rsidR="13473582">
              <w:fldChar w:fldCharType="begin"/>
            </w:r>
            <w:r w:rsidR="13473582">
              <w:instrText>PAGEREF _Toc831447674 \h</w:instrText>
            </w:r>
            <w:r w:rsidR="13473582">
              <w:fldChar w:fldCharType="separate"/>
            </w:r>
            <w:r w:rsidRPr="13473582" w:rsidR="13473582">
              <w:rPr>
                <w:rStyle w:val="Hyperlink"/>
              </w:rPr>
              <w:t>34</w:t>
            </w:r>
            <w:r w:rsidR="13473582">
              <w:fldChar w:fldCharType="end"/>
            </w:r>
          </w:hyperlink>
        </w:p>
        <w:p w:rsidR="13473582" w:rsidP="13473582" w:rsidRDefault="00A74638" w14:paraId="24F16301" w14:textId="12FA92E2">
          <w:pPr>
            <w:pStyle w:val="TOC2"/>
            <w:tabs>
              <w:tab w:val="right" w:leader="dot" w:pos="10050"/>
            </w:tabs>
            <w:rPr>
              <w:rStyle w:val="Hyperlink"/>
            </w:rPr>
          </w:pPr>
          <w:hyperlink w:anchor="_Toc249296537">
            <w:r w:rsidRPr="13473582" w:rsidR="13473582">
              <w:rPr>
                <w:rStyle w:val="Hyperlink"/>
              </w:rPr>
              <w:t>Invigilators</w:t>
            </w:r>
            <w:r w:rsidR="13473582">
              <w:tab/>
            </w:r>
            <w:r w:rsidR="13473582">
              <w:fldChar w:fldCharType="begin"/>
            </w:r>
            <w:r w:rsidR="13473582">
              <w:instrText>PAGEREF _Toc249296537 \h</w:instrText>
            </w:r>
            <w:r w:rsidR="13473582">
              <w:fldChar w:fldCharType="separate"/>
            </w:r>
            <w:r w:rsidRPr="13473582" w:rsidR="13473582">
              <w:rPr>
                <w:rStyle w:val="Hyperlink"/>
              </w:rPr>
              <w:t>34</w:t>
            </w:r>
            <w:r w:rsidR="13473582">
              <w:fldChar w:fldCharType="end"/>
            </w:r>
          </w:hyperlink>
        </w:p>
        <w:p w:rsidR="13473582" w:rsidP="13473582" w:rsidRDefault="00A74638" w14:paraId="1026D017" w14:textId="1066849F">
          <w:pPr>
            <w:pStyle w:val="TOC1"/>
            <w:tabs>
              <w:tab w:val="right" w:leader="dot" w:pos="10050"/>
            </w:tabs>
            <w:rPr>
              <w:rStyle w:val="Hyperlink"/>
            </w:rPr>
          </w:pPr>
          <w:hyperlink w:anchor="_Toc1700182107">
            <w:r w:rsidRPr="13473582" w:rsidR="13473582">
              <w:rPr>
                <w:rStyle w:val="Hyperlink"/>
              </w:rPr>
              <w:t>Malpractice</w:t>
            </w:r>
            <w:r w:rsidR="13473582">
              <w:tab/>
            </w:r>
            <w:r w:rsidR="13473582">
              <w:fldChar w:fldCharType="begin"/>
            </w:r>
            <w:r w:rsidR="13473582">
              <w:instrText>PAGEREF _Toc1700182107 \h</w:instrText>
            </w:r>
            <w:r w:rsidR="13473582">
              <w:fldChar w:fldCharType="separate"/>
            </w:r>
            <w:r w:rsidRPr="13473582" w:rsidR="13473582">
              <w:rPr>
                <w:rStyle w:val="Hyperlink"/>
              </w:rPr>
              <w:t>34</w:t>
            </w:r>
            <w:r w:rsidR="13473582">
              <w:fldChar w:fldCharType="end"/>
            </w:r>
          </w:hyperlink>
        </w:p>
        <w:p w:rsidR="13473582" w:rsidP="13473582" w:rsidRDefault="00A74638" w14:paraId="3866E3DA" w14:textId="3195509C">
          <w:pPr>
            <w:pStyle w:val="TOC1"/>
            <w:tabs>
              <w:tab w:val="right" w:leader="dot" w:pos="10050"/>
            </w:tabs>
            <w:rPr>
              <w:rStyle w:val="Hyperlink"/>
            </w:rPr>
          </w:pPr>
          <w:hyperlink w:anchor="_Toc425906857">
            <w:r w:rsidRPr="13473582" w:rsidR="13473582">
              <w:rPr>
                <w:rStyle w:val="Hyperlink"/>
              </w:rPr>
              <w:t>Special consideration</w:t>
            </w:r>
            <w:r w:rsidR="13473582">
              <w:tab/>
            </w:r>
            <w:r w:rsidR="13473582">
              <w:fldChar w:fldCharType="begin"/>
            </w:r>
            <w:r w:rsidR="13473582">
              <w:instrText>PAGEREF _Toc425906857 \h</w:instrText>
            </w:r>
            <w:r w:rsidR="13473582">
              <w:fldChar w:fldCharType="separate"/>
            </w:r>
            <w:r w:rsidRPr="13473582" w:rsidR="13473582">
              <w:rPr>
                <w:rStyle w:val="Hyperlink"/>
              </w:rPr>
              <w:t>34</w:t>
            </w:r>
            <w:r w:rsidR="13473582">
              <w:fldChar w:fldCharType="end"/>
            </w:r>
          </w:hyperlink>
        </w:p>
        <w:p w:rsidR="13473582" w:rsidP="13473582" w:rsidRDefault="00A74638" w14:paraId="4A1BBF68" w14:textId="39D89751">
          <w:pPr>
            <w:pStyle w:val="TOC2"/>
            <w:tabs>
              <w:tab w:val="right" w:leader="dot" w:pos="10050"/>
            </w:tabs>
            <w:rPr>
              <w:rStyle w:val="Hyperlink"/>
            </w:rPr>
          </w:pPr>
          <w:hyperlink w:anchor="_Toc276845571">
            <w:r w:rsidRPr="13473582" w:rsidR="13473582">
              <w:rPr>
                <w:rStyle w:val="Hyperlink"/>
              </w:rPr>
              <w:t>Senior leaders</w:t>
            </w:r>
            <w:r w:rsidR="13473582">
              <w:tab/>
            </w:r>
            <w:r w:rsidR="13473582">
              <w:fldChar w:fldCharType="begin"/>
            </w:r>
            <w:r w:rsidR="13473582">
              <w:instrText>PAGEREF _Toc276845571 \h</w:instrText>
            </w:r>
            <w:r w:rsidR="13473582">
              <w:fldChar w:fldCharType="separate"/>
            </w:r>
            <w:r w:rsidRPr="13473582" w:rsidR="13473582">
              <w:rPr>
                <w:rStyle w:val="Hyperlink"/>
              </w:rPr>
              <w:t>34</w:t>
            </w:r>
            <w:r w:rsidR="13473582">
              <w:fldChar w:fldCharType="end"/>
            </w:r>
          </w:hyperlink>
        </w:p>
        <w:p w:rsidR="13473582" w:rsidP="13473582" w:rsidRDefault="00A74638" w14:paraId="68F4D987" w14:textId="22C806FC">
          <w:pPr>
            <w:pStyle w:val="TOC2"/>
            <w:tabs>
              <w:tab w:val="right" w:leader="dot" w:pos="10050"/>
            </w:tabs>
            <w:rPr>
              <w:rStyle w:val="Hyperlink"/>
            </w:rPr>
          </w:pPr>
          <w:hyperlink w:anchor="_Toc1410770557">
            <w:r w:rsidRPr="13473582" w:rsidR="13473582">
              <w:rPr>
                <w:rStyle w:val="Hyperlink"/>
              </w:rPr>
              <w:t>Exams officer</w:t>
            </w:r>
            <w:r w:rsidR="13473582">
              <w:tab/>
            </w:r>
            <w:r w:rsidR="13473582">
              <w:fldChar w:fldCharType="begin"/>
            </w:r>
            <w:r w:rsidR="13473582">
              <w:instrText>PAGEREF _Toc1410770557 \h</w:instrText>
            </w:r>
            <w:r w:rsidR="13473582">
              <w:fldChar w:fldCharType="separate"/>
            </w:r>
            <w:r w:rsidRPr="13473582" w:rsidR="13473582">
              <w:rPr>
                <w:rStyle w:val="Hyperlink"/>
              </w:rPr>
              <w:t>34</w:t>
            </w:r>
            <w:r w:rsidR="13473582">
              <w:fldChar w:fldCharType="end"/>
            </w:r>
          </w:hyperlink>
        </w:p>
        <w:p w:rsidR="13473582" w:rsidP="13473582" w:rsidRDefault="00A74638" w14:paraId="538FFB63" w14:textId="284F26E7">
          <w:pPr>
            <w:pStyle w:val="TOC1"/>
            <w:tabs>
              <w:tab w:val="right" w:leader="dot" w:pos="10050"/>
            </w:tabs>
            <w:rPr>
              <w:rStyle w:val="Hyperlink"/>
            </w:rPr>
          </w:pPr>
          <w:hyperlink w:anchor="_Toc1523302974">
            <w:r w:rsidRPr="13473582" w:rsidR="13473582">
              <w:rPr>
                <w:rStyle w:val="Hyperlink"/>
              </w:rPr>
              <w:t>Special Consideration Policy</w:t>
            </w:r>
            <w:r w:rsidR="13473582">
              <w:tab/>
            </w:r>
            <w:r w:rsidR="13473582">
              <w:fldChar w:fldCharType="begin"/>
            </w:r>
            <w:r w:rsidR="13473582">
              <w:instrText>PAGEREF _Toc1523302974 \h</w:instrText>
            </w:r>
            <w:r w:rsidR="13473582">
              <w:fldChar w:fldCharType="separate"/>
            </w:r>
            <w:r w:rsidRPr="13473582" w:rsidR="13473582">
              <w:rPr>
                <w:rStyle w:val="Hyperlink"/>
              </w:rPr>
              <w:t>34</w:t>
            </w:r>
            <w:r w:rsidR="13473582">
              <w:fldChar w:fldCharType="end"/>
            </w:r>
          </w:hyperlink>
        </w:p>
        <w:p w:rsidR="13473582" w:rsidP="13473582" w:rsidRDefault="00A74638" w14:paraId="14A098B9" w14:textId="28860684">
          <w:pPr>
            <w:pStyle w:val="TOC2"/>
            <w:tabs>
              <w:tab w:val="right" w:leader="dot" w:pos="10050"/>
            </w:tabs>
            <w:rPr>
              <w:rStyle w:val="Hyperlink"/>
            </w:rPr>
          </w:pPr>
          <w:hyperlink w:anchor="_Toc309220388">
            <w:r w:rsidRPr="13473582" w:rsidR="13473582">
              <w:rPr>
                <w:rStyle w:val="Hyperlink"/>
              </w:rPr>
              <w:t>Candidates</w:t>
            </w:r>
            <w:r w:rsidR="13473582">
              <w:tab/>
            </w:r>
            <w:r w:rsidR="13473582">
              <w:fldChar w:fldCharType="begin"/>
            </w:r>
            <w:r w:rsidR="13473582">
              <w:instrText>PAGEREF _Toc309220388 \h</w:instrText>
            </w:r>
            <w:r w:rsidR="13473582">
              <w:fldChar w:fldCharType="separate"/>
            </w:r>
            <w:r w:rsidRPr="13473582" w:rsidR="13473582">
              <w:rPr>
                <w:rStyle w:val="Hyperlink"/>
              </w:rPr>
              <w:t>35</w:t>
            </w:r>
            <w:r w:rsidR="13473582">
              <w:fldChar w:fldCharType="end"/>
            </w:r>
          </w:hyperlink>
        </w:p>
        <w:p w:rsidR="13473582" w:rsidP="13473582" w:rsidRDefault="00A74638" w14:paraId="742E997E" w14:textId="50474DA6">
          <w:pPr>
            <w:pStyle w:val="TOC1"/>
            <w:tabs>
              <w:tab w:val="right" w:leader="dot" w:pos="10050"/>
            </w:tabs>
            <w:rPr>
              <w:rStyle w:val="Hyperlink"/>
            </w:rPr>
          </w:pPr>
          <w:hyperlink w:anchor="_Toc1817831858">
            <w:r w:rsidRPr="13473582" w:rsidR="13473582">
              <w:rPr>
                <w:rStyle w:val="Hyperlink"/>
              </w:rPr>
              <w:t>Unauthorised items</w:t>
            </w:r>
            <w:r w:rsidR="13473582">
              <w:tab/>
            </w:r>
            <w:r w:rsidR="13473582">
              <w:fldChar w:fldCharType="begin"/>
            </w:r>
            <w:r w:rsidR="13473582">
              <w:instrText>PAGEREF _Toc1817831858 \h</w:instrText>
            </w:r>
            <w:r w:rsidR="13473582">
              <w:fldChar w:fldCharType="separate"/>
            </w:r>
            <w:r w:rsidRPr="13473582" w:rsidR="13473582">
              <w:rPr>
                <w:rStyle w:val="Hyperlink"/>
              </w:rPr>
              <w:t>35</w:t>
            </w:r>
            <w:r w:rsidR="13473582">
              <w:fldChar w:fldCharType="end"/>
            </w:r>
          </w:hyperlink>
        </w:p>
        <w:p w:rsidR="13473582" w:rsidP="13473582" w:rsidRDefault="00A74638" w14:paraId="145D28C2" w14:textId="624E63BA">
          <w:pPr>
            <w:pStyle w:val="TOC2"/>
            <w:tabs>
              <w:tab w:val="right" w:leader="dot" w:pos="10050"/>
            </w:tabs>
            <w:rPr>
              <w:rStyle w:val="Hyperlink"/>
            </w:rPr>
          </w:pPr>
          <w:hyperlink w:anchor="_Toc2096481859">
            <w:r w:rsidRPr="13473582" w:rsidR="13473582">
              <w:rPr>
                <w:rStyle w:val="Hyperlink"/>
              </w:rPr>
              <w:t>Invigilators</w:t>
            </w:r>
            <w:r w:rsidR="13473582">
              <w:tab/>
            </w:r>
            <w:r w:rsidR="13473582">
              <w:fldChar w:fldCharType="begin"/>
            </w:r>
            <w:r w:rsidR="13473582">
              <w:instrText>PAGEREF _Toc2096481859 \h</w:instrText>
            </w:r>
            <w:r w:rsidR="13473582">
              <w:fldChar w:fldCharType="separate"/>
            </w:r>
            <w:r w:rsidRPr="13473582" w:rsidR="13473582">
              <w:rPr>
                <w:rStyle w:val="Hyperlink"/>
              </w:rPr>
              <w:t>35</w:t>
            </w:r>
            <w:r w:rsidR="13473582">
              <w:fldChar w:fldCharType="end"/>
            </w:r>
          </w:hyperlink>
        </w:p>
        <w:p w:rsidR="13473582" w:rsidP="13473582" w:rsidRDefault="00A74638" w14:paraId="618438C5" w14:textId="7D4C2371">
          <w:pPr>
            <w:pStyle w:val="TOC1"/>
            <w:tabs>
              <w:tab w:val="right" w:leader="dot" w:pos="10050"/>
            </w:tabs>
            <w:rPr>
              <w:rStyle w:val="Hyperlink"/>
            </w:rPr>
          </w:pPr>
          <w:hyperlink w:anchor="_Toc309349893">
            <w:r w:rsidRPr="13473582" w:rsidR="13473582">
              <w:rPr>
                <w:rStyle w:val="Hyperlink"/>
              </w:rPr>
              <w:t>Internal exams</w:t>
            </w:r>
            <w:r w:rsidR="13473582">
              <w:tab/>
            </w:r>
            <w:r w:rsidR="13473582">
              <w:fldChar w:fldCharType="begin"/>
            </w:r>
            <w:r w:rsidR="13473582">
              <w:instrText>PAGEREF _Toc309349893 \h</w:instrText>
            </w:r>
            <w:r w:rsidR="13473582">
              <w:fldChar w:fldCharType="separate"/>
            </w:r>
            <w:r w:rsidRPr="13473582" w:rsidR="13473582">
              <w:rPr>
                <w:rStyle w:val="Hyperlink"/>
              </w:rPr>
              <w:t>35</w:t>
            </w:r>
            <w:r w:rsidR="13473582">
              <w:fldChar w:fldCharType="end"/>
            </w:r>
          </w:hyperlink>
        </w:p>
        <w:p w:rsidR="13473582" w:rsidP="13473582" w:rsidRDefault="00A74638" w14:paraId="1EB2A0DB" w14:textId="30F78D68">
          <w:pPr>
            <w:pStyle w:val="TOC2"/>
            <w:tabs>
              <w:tab w:val="right" w:leader="dot" w:pos="10050"/>
            </w:tabs>
            <w:rPr>
              <w:rStyle w:val="Hyperlink"/>
            </w:rPr>
          </w:pPr>
          <w:hyperlink w:anchor="_Toc639908171">
            <w:r w:rsidRPr="13473582" w:rsidR="13473582">
              <w:rPr>
                <w:rStyle w:val="Hyperlink"/>
              </w:rPr>
              <w:t>Exams officer</w:t>
            </w:r>
            <w:r w:rsidR="13473582">
              <w:tab/>
            </w:r>
            <w:r w:rsidR="13473582">
              <w:fldChar w:fldCharType="begin"/>
            </w:r>
            <w:r w:rsidR="13473582">
              <w:instrText>PAGEREF _Toc639908171 \h</w:instrText>
            </w:r>
            <w:r w:rsidR="13473582">
              <w:fldChar w:fldCharType="separate"/>
            </w:r>
            <w:r w:rsidRPr="13473582" w:rsidR="13473582">
              <w:rPr>
                <w:rStyle w:val="Hyperlink"/>
              </w:rPr>
              <w:t>36</w:t>
            </w:r>
            <w:r w:rsidR="13473582">
              <w:fldChar w:fldCharType="end"/>
            </w:r>
          </w:hyperlink>
        </w:p>
        <w:p w:rsidR="13473582" w:rsidP="13473582" w:rsidRDefault="00A74638" w14:paraId="36B6334A" w14:textId="0A381DD4">
          <w:pPr>
            <w:pStyle w:val="TOC2"/>
            <w:tabs>
              <w:tab w:val="right" w:leader="dot" w:pos="10050"/>
            </w:tabs>
            <w:rPr>
              <w:rStyle w:val="Hyperlink"/>
            </w:rPr>
          </w:pPr>
          <w:hyperlink w:anchor="_Toc637203937">
            <w:r w:rsidRPr="13473582" w:rsidR="13473582">
              <w:rPr>
                <w:rStyle w:val="Hyperlink"/>
              </w:rPr>
              <w:t>Invigilators</w:t>
            </w:r>
            <w:r w:rsidR="13473582">
              <w:tab/>
            </w:r>
            <w:r w:rsidR="13473582">
              <w:fldChar w:fldCharType="begin"/>
            </w:r>
            <w:r w:rsidR="13473582">
              <w:instrText>PAGEREF _Toc637203937 \h</w:instrText>
            </w:r>
            <w:r w:rsidR="13473582">
              <w:fldChar w:fldCharType="separate"/>
            </w:r>
            <w:r w:rsidRPr="13473582" w:rsidR="13473582">
              <w:rPr>
                <w:rStyle w:val="Hyperlink"/>
              </w:rPr>
              <w:t>36</w:t>
            </w:r>
            <w:r w:rsidR="13473582">
              <w:fldChar w:fldCharType="end"/>
            </w:r>
          </w:hyperlink>
        </w:p>
        <w:p w:rsidR="13473582" w:rsidP="13473582" w:rsidRDefault="00A74638" w14:paraId="620CE0E5" w14:textId="6B581EA5">
          <w:pPr>
            <w:pStyle w:val="TOC1"/>
            <w:tabs>
              <w:tab w:val="right" w:leader="dot" w:pos="10050"/>
            </w:tabs>
            <w:rPr>
              <w:rStyle w:val="Hyperlink"/>
            </w:rPr>
          </w:pPr>
          <w:hyperlink w:anchor="_Toc1447794895">
            <w:r w:rsidRPr="13473582" w:rsidR="13473582">
              <w:rPr>
                <w:rStyle w:val="Hyperlink"/>
              </w:rPr>
              <w:t>Internal assessment</w:t>
            </w:r>
            <w:r w:rsidR="13473582">
              <w:tab/>
            </w:r>
            <w:r w:rsidR="13473582">
              <w:fldChar w:fldCharType="begin"/>
            </w:r>
            <w:r w:rsidR="13473582">
              <w:instrText>PAGEREF _Toc1447794895 \h</w:instrText>
            </w:r>
            <w:r w:rsidR="13473582">
              <w:fldChar w:fldCharType="separate"/>
            </w:r>
            <w:r w:rsidRPr="13473582" w:rsidR="13473582">
              <w:rPr>
                <w:rStyle w:val="Hyperlink"/>
              </w:rPr>
              <w:t>36</w:t>
            </w:r>
            <w:r w:rsidR="13473582">
              <w:fldChar w:fldCharType="end"/>
            </w:r>
          </w:hyperlink>
        </w:p>
        <w:p w:rsidR="13473582" w:rsidP="13473582" w:rsidRDefault="00A74638" w14:paraId="36B1428B" w14:textId="1B3F7A94">
          <w:pPr>
            <w:pStyle w:val="TOC2"/>
            <w:tabs>
              <w:tab w:val="right" w:leader="dot" w:pos="10050"/>
            </w:tabs>
            <w:rPr>
              <w:rStyle w:val="Hyperlink"/>
            </w:rPr>
          </w:pPr>
          <w:hyperlink w:anchor="_Toc1834934388">
            <w:r w:rsidRPr="13473582" w:rsidR="13473582">
              <w:rPr>
                <w:rStyle w:val="Hyperlink"/>
              </w:rPr>
              <w:t>Senior leaders</w:t>
            </w:r>
            <w:r w:rsidR="13473582">
              <w:tab/>
            </w:r>
            <w:r w:rsidR="13473582">
              <w:fldChar w:fldCharType="begin"/>
            </w:r>
            <w:r w:rsidR="13473582">
              <w:instrText>PAGEREF _Toc1834934388 \h</w:instrText>
            </w:r>
            <w:r w:rsidR="13473582">
              <w:fldChar w:fldCharType="separate"/>
            </w:r>
            <w:r w:rsidRPr="13473582" w:rsidR="13473582">
              <w:rPr>
                <w:rStyle w:val="Hyperlink"/>
              </w:rPr>
              <w:t>36</w:t>
            </w:r>
            <w:r w:rsidR="13473582">
              <w:fldChar w:fldCharType="end"/>
            </w:r>
          </w:hyperlink>
        </w:p>
        <w:p w:rsidR="13473582" w:rsidP="13473582" w:rsidRDefault="00A74638" w14:paraId="340AFFED" w14:textId="26E63D97">
          <w:pPr>
            <w:pStyle w:val="TOC1"/>
            <w:tabs>
              <w:tab w:val="right" w:leader="dot" w:pos="10050"/>
            </w:tabs>
            <w:rPr>
              <w:rStyle w:val="Hyperlink"/>
            </w:rPr>
          </w:pPr>
          <w:hyperlink w:anchor="_Toc226416628">
            <w:r w:rsidRPr="13473582" w:rsidR="13473582">
              <w:rPr>
                <w:rStyle w:val="Hyperlink"/>
              </w:rPr>
              <w:t>Managing results day(s)</w:t>
            </w:r>
            <w:r w:rsidR="13473582">
              <w:tab/>
            </w:r>
            <w:r w:rsidR="13473582">
              <w:fldChar w:fldCharType="begin"/>
            </w:r>
            <w:r w:rsidR="13473582">
              <w:instrText>PAGEREF _Toc226416628 \h</w:instrText>
            </w:r>
            <w:r w:rsidR="13473582">
              <w:fldChar w:fldCharType="separate"/>
            </w:r>
            <w:r w:rsidRPr="13473582" w:rsidR="13473582">
              <w:rPr>
                <w:rStyle w:val="Hyperlink"/>
              </w:rPr>
              <w:t>36</w:t>
            </w:r>
            <w:r w:rsidR="13473582">
              <w:fldChar w:fldCharType="end"/>
            </w:r>
          </w:hyperlink>
        </w:p>
        <w:p w:rsidR="13473582" w:rsidP="13473582" w:rsidRDefault="00A74638" w14:paraId="375294B5" w14:textId="542928BA">
          <w:pPr>
            <w:pStyle w:val="TOC2"/>
            <w:tabs>
              <w:tab w:val="right" w:leader="dot" w:pos="10050"/>
            </w:tabs>
            <w:rPr>
              <w:rStyle w:val="Hyperlink"/>
            </w:rPr>
          </w:pPr>
          <w:hyperlink w:anchor="_Toc1744169158">
            <w:r w:rsidRPr="13473582" w:rsidR="13473582">
              <w:rPr>
                <w:rStyle w:val="Hyperlink"/>
              </w:rPr>
              <w:t>Senior leaders</w:t>
            </w:r>
            <w:r w:rsidR="13473582">
              <w:tab/>
            </w:r>
            <w:r w:rsidR="13473582">
              <w:fldChar w:fldCharType="begin"/>
            </w:r>
            <w:r w:rsidR="13473582">
              <w:instrText>PAGEREF _Toc1744169158 \h</w:instrText>
            </w:r>
            <w:r w:rsidR="13473582">
              <w:fldChar w:fldCharType="separate"/>
            </w:r>
            <w:r w:rsidRPr="13473582" w:rsidR="13473582">
              <w:rPr>
                <w:rStyle w:val="Hyperlink"/>
              </w:rPr>
              <w:t>36</w:t>
            </w:r>
            <w:r w:rsidR="13473582">
              <w:fldChar w:fldCharType="end"/>
            </w:r>
          </w:hyperlink>
        </w:p>
        <w:p w:rsidR="13473582" w:rsidP="13473582" w:rsidRDefault="00A74638" w14:paraId="2389F021" w14:textId="5A9742BF">
          <w:pPr>
            <w:pStyle w:val="TOC2"/>
            <w:tabs>
              <w:tab w:val="right" w:leader="dot" w:pos="10050"/>
            </w:tabs>
            <w:rPr>
              <w:rStyle w:val="Hyperlink"/>
            </w:rPr>
          </w:pPr>
          <w:hyperlink w:anchor="_Toc1150924493">
            <w:r w:rsidRPr="13473582" w:rsidR="13473582">
              <w:rPr>
                <w:rStyle w:val="Hyperlink"/>
              </w:rPr>
              <w:t>Exams officer</w:t>
            </w:r>
            <w:r w:rsidR="13473582">
              <w:tab/>
            </w:r>
            <w:r w:rsidR="13473582">
              <w:fldChar w:fldCharType="begin"/>
            </w:r>
            <w:r w:rsidR="13473582">
              <w:instrText>PAGEREF _Toc1150924493 \h</w:instrText>
            </w:r>
            <w:r w:rsidR="13473582">
              <w:fldChar w:fldCharType="separate"/>
            </w:r>
            <w:r w:rsidRPr="13473582" w:rsidR="13473582">
              <w:rPr>
                <w:rStyle w:val="Hyperlink"/>
              </w:rPr>
              <w:t>36</w:t>
            </w:r>
            <w:r w:rsidR="13473582">
              <w:fldChar w:fldCharType="end"/>
            </w:r>
          </w:hyperlink>
        </w:p>
        <w:p w:rsidR="13473582" w:rsidP="13473582" w:rsidRDefault="00A74638" w14:paraId="4218F93B" w14:textId="60D8103C">
          <w:pPr>
            <w:pStyle w:val="TOC1"/>
            <w:tabs>
              <w:tab w:val="right" w:leader="dot" w:pos="10050"/>
            </w:tabs>
            <w:rPr>
              <w:rStyle w:val="Hyperlink"/>
            </w:rPr>
          </w:pPr>
          <w:hyperlink w:anchor="_Toc1035702456">
            <w:r w:rsidRPr="13473582" w:rsidR="13473582">
              <w:rPr>
                <w:rStyle w:val="Hyperlink"/>
              </w:rPr>
              <w:t>Results day programme</w:t>
            </w:r>
            <w:r w:rsidR="13473582">
              <w:tab/>
            </w:r>
            <w:r w:rsidR="13473582">
              <w:fldChar w:fldCharType="begin"/>
            </w:r>
            <w:r w:rsidR="13473582">
              <w:instrText>PAGEREF _Toc1035702456 \h</w:instrText>
            </w:r>
            <w:r w:rsidR="13473582">
              <w:fldChar w:fldCharType="separate"/>
            </w:r>
            <w:r w:rsidRPr="13473582" w:rsidR="13473582">
              <w:rPr>
                <w:rStyle w:val="Hyperlink"/>
              </w:rPr>
              <w:t>36</w:t>
            </w:r>
            <w:r w:rsidR="13473582">
              <w:fldChar w:fldCharType="end"/>
            </w:r>
          </w:hyperlink>
        </w:p>
        <w:p w:rsidR="13473582" w:rsidP="13473582" w:rsidRDefault="00A74638" w14:paraId="26094E2A" w14:textId="0E1DA83F">
          <w:pPr>
            <w:pStyle w:val="TOC2"/>
            <w:tabs>
              <w:tab w:val="right" w:leader="dot" w:pos="10050"/>
            </w:tabs>
            <w:rPr>
              <w:rStyle w:val="Hyperlink"/>
            </w:rPr>
          </w:pPr>
          <w:hyperlink w:anchor="_Toc1728157488">
            <w:r w:rsidRPr="13473582" w:rsidR="13473582">
              <w:rPr>
                <w:rStyle w:val="Hyperlink"/>
              </w:rPr>
              <w:t>Site staff</w:t>
            </w:r>
            <w:r w:rsidR="13473582">
              <w:tab/>
            </w:r>
            <w:r w:rsidR="13473582">
              <w:fldChar w:fldCharType="begin"/>
            </w:r>
            <w:r w:rsidR="13473582">
              <w:instrText>PAGEREF _Toc1728157488 \h</w:instrText>
            </w:r>
            <w:r w:rsidR="13473582">
              <w:fldChar w:fldCharType="separate"/>
            </w:r>
            <w:r w:rsidRPr="13473582" w:rsidR="13473582">
              <w:rPr>
                <w:rStyle w:val="Hyperlink"/>
              </w:rPr>
              <w:t>36</w:t>
            </w:r>
            <w:r w:rsidR="13473582">
              <w:fldChar w:fldCharType="end"/>
            </w:r>
          </w:hyperlink>
        </w:p>
        <w:p w:rsidR="13473582" w:rsidP="13473582" w:rsidRDefault="00A74638" w14:paraId="087EC041" w14:textId="0CC195E3">
          <w:pPr>
            <w:pStyle w:val="TOC1"/>
            <w:tabs>
              <w:tab w:val="right" w:leader="dot" w:pos="10050"/>
            </w:tabs>
            <w:rPr>
              <w:rStyle w:val="Hyperlink"/>
            </w:rPr>
          </w:pPr>
          <w:hyperlink w:anchor="_Toc1853498737">
            <w:r w:rsidRPr="13473582" w:rsidR="13473582">
              <w:rPr>
                <w:rStyle w:val="Hyperlink"/>
              </w:rPr>
              <w:t>Accessing results</w:t>
            </w:r>
            <w:r w:rsidR="13473582">
              <w:tab/>
            </w:r>
            <w:r w:rsidR="13473582">
              <w:fldChar w:fldCharType="begin"/>
            </w:r>
            <w:r w:rsidR="13473582">
              <w:instrText>PAGEREF _Toc1853498737 \h</w:instrText>
            </w:r>
            <w:r w:rsidR="13473582">
              <w:fldChar w:fldCharType="separate"/>
            </w:r>
            <w:r w:rsidRPr="13473582" w:rsidR="13473582">
              <w:rPr>
                <w:rStyle w:val="Hyperlink"/>
              </w:rPr>
              <w:t>36</w:t>
            </w:r>
            <w:r w:rsidR="13473582">
              <w:fldChar w:fldCharType="end"/>
            </w:r>
          </w:hyperlink>
        </w:p>
        <w:p w:rsidR="13473582" w:rsidP="13473582" w:rsidRDefault="00A74638" w14:paraId="5F8DBB12" w14:textId="24812527">
          <w:pPr>
            <w:pStyle w:val="TOC2"/>
            <w:tabs>
              <w:tab w:val="right" w:leader="dot" w:pos="10050"/>
            </w:tabs>
            <w:rPr>
              <w:rStyle w:val="Hyperlink"/>
            </w:rPr>
          </w:pPr>
          <w:hyperlink w:anchor="_Toc2052858492">
            <w:r w:rsidRPr="13473582" w:rsidR="13473582">
              <w:rPr>
                <w:rStyle w:val="Hyperlink"/>
              </w:rPr>
              <w:t>Exams officer</w:t>
            </w:r>
            <w:r w:rsidR="13473582">
              <w:tab/>
            </w:r>
            <w:r w:rsidR="13473582">
              <w:fldChar w:fldCharType="begin"/>
            </w:r>
            <w:r w:rsidR="13473582">
              <w:instrText>PAGEREF _Toc2052858492 \h</w:instrText>
            </w:r>
            <w:r w:rsidR="13473582">
              <w:fldChar w:fldCharType="separate"/>
            </w:r>
            <w:r w:rsidRPr="13473582" w:rsidR="13473582">
              <w:rPr>
                <w:rStyle w:val="Hyperlink"/>
              </w:rPr>
              <w:t>37</w:t>
            </w:r>
            <w:r w:rsidR="13473582">
              <w:fldChar w:fldCharType="end"/>
            </w:r>
          </w:hyperlink>
        </w:p>
        <w:p w:rsidR="13473582" w:rsidP="13473582" w:rsidRDefault="00A74638" w14:paraId="27A132B1" w14:textId="53D0F601">
          <w:pPr>
            <w:pStyle w:val="TOC1"/>
            <w:tabs>
              <w:tab w:val="right" w:leader="dot" w:pos="10050"/>
            </w:tabs>
            <w:rPr>
              <w:rStyle w:val="Hyperlink"/>
            </w:rPr>
          </w:pPr>
          <w:hyperlink w:anchor="_Toc1015498712">
            <w:r w:rsidRPr="13473582" w:rsidR="13473582">
              <w:rPr>
                <w:rStyle w:val="Hyperlink"/>
              </w:rPr>
              <w:t>Post-results services</w:t>
            </w:r>
            <w:r w:rsidR="13473582">
              <w:tab/>
            </w:r>
            <w:r w:rsidR="13473582">
              <w:fldChar w:fldCharType="begin"/>
            </w:r>
            <w:r w:rsidR="13473582">
              <w:instrText>PAGEREF _Toc1015498712 \h</w:instrText>
            </w:r>
            <w:r w:rsidR="13473582">
              <w:fldChar w:fldCharType="separate"/>
            </w:r>
            <w:r w:rsidRPr="13473582" w:rsidR="13473582">
              <w:rPr>
                <w:rStyle w:val="Hyperlink"/>
              </w:rPr>
              <w:t>37</w:t>
            </w:r>
            <w:r w:rsidR="13473582">
              <w:fldChar w:fldCharType="end"/>
            </w:r>
          </w:hyperlink>
        </w:p>
        <w:p w:rsidR="13473582" w:rsidP="13473582" w:rsidRDefault="00A74638" w14:paraId="388DDA07" w14:textId="661A48A4">
          <w:pPr>
            <w:pStyle w:val="TOC2"/>
            <w:tabs>
              <w:tab w:val="right" w:leader="dot" w:pos="10050"/>
            </w:tabs>
            <w:rPr>
              <w:rStyle w:val="Hyperlink"/>
            </w:rPr>
          </w:pPr>
          <w:hyperlink w:anchor="_Toc1092865698">
            <w:r w:rsidRPr="13473582" w:rsidR="13473582">
              <w:rPr>
                <w:rStyle w:val="Hyperlink"/>
              </w:rPr>
              <w:t>Head of centre</w:t>
            </w:r>
            <w:r w:rsidR="13473582">
              <w:tab/>
            </w:r>
            <w:r w:rsidR="13473582">
              <w:fldChar w:fldCharType="begin"/>
            </w:r>
            <w:r w:rsidR="13473582">
              <w:instrText>PAGEREF _Toc1092865698 \h</w:instrText>
            </w:r>
            <w:r w:rsidR="13473582">
              <w:fldChar w:fldCharType="separate"/>
            </w:r>
            <w:r w:rsidRPr="13473582" w:rsidR="13473582">
              <w:rPr>
                <w:rStyle w:val="Hyperlink"/>
              </w:rPr>
              <w:t>37</w:t>
            </w:r>
            <w:r w:rsidR="13473582">
              <w:fldChar w:fldCharType="end"/>
            </w:r>
          </w:hyperlink>
        </w:p>
        <w:p w:rsidR="13473582" w:rsidP="13473582" w:rsidRDefault="00A74638" w14:paraId="74E6D256" w14:textId="7F45987E">
          <w:pPr>
            <w:pStyle w:val="TOC2"/>
            <w:tabs>
              <w:tab w:val="right" w:leader="dot" w:pos="10050"/>
            </w:tabs>
            <w:rPr>
              <w:rStyle w:val="Hyperlink"/>
            </w:rPr>
          </w:pPr>
          <w:hyperlink w:anchor="_Toc1172907640">
            <w:r w:rsidRPr="13473582" w:rsidR="13473582">
              <w:rPr>
                <w:rStyle w:val="Hyperlink"/>
              </w:rPr>
              <w:t>Exams officer</w:t>
            </w:r>
            <w:r w:rsidR="13473582">
              <w:tab/>
            </w:r>
            <w:r w:rsidR="13473582">
              <w:fldChar w:fldCharType="begin"/>
            </w:r>
            <w:r w:rsidR="13473582">
              <w:instrText>PAGEREF _Toc1172907640 \h</w:instrText>
            </w:r>
            <w:r w:rsidR="13473582">
              <w:fldChar w:fldCharType="separate"/>
            </w:r>
            <w:r w:rsidRPr="13473582" w:rsidR="13473582">
              <w:rPr>
                <w:rStyle w:val="Hyperlink"/>
              </w:rPr>
              <w:t>37</w:t>
            </w:r>
            <w:r w:rsidR="13473582">
              <w:fldChar w:fldCharType="end"/>
            </w:r>
          </w:hyperlink>
        </w:p>
        <w:p w:rsidR="13473582" w:rsidP="13473582" w:rsidRDefault="00A74638" w14:paraId="23BBD78D" w14:textId="71ADF55F">
          <w:pPr>
            <w:pStyle w:val="TOC2"/>
            <w:tabs>
              <w:tab w:val="right" w:leader="dot" w:pos="10050"/>
            </w:tabs>
            <w:rPr>
              <w:rStyle w:val="Hyperlink"/>
            </w:rPr>
          </w:pPr>
          <w:hyperlink w:anchor="_Toc1612970195">
            <w:r w:rsidRPr="13473582" w:rsidR="13473582">
              <w:rPr>
                <w:rStyle w:val="Hyperlink"/>
              </w:rPr>
              <w:t>Teaching staff</w:t>
            </w:r>
            <w:r w:rsidR="13473582">
              <w:tab/>
            </w:r>
            <w:r w:rsidR="13473582">
              <w:fldChar w:fldCharType="begin"/>
            </w:r>
            <w:r w:rsidR="13473582">
              <w:instrText>PAGEREF _Toc1612970195 \h</w:instrText>
            </w:r>
            <w:r w:rsidR="13473582">
              <w:fldChar w:fldCharType="separate"/>
            </w:r>
            <w:r w:rsidRPr="13473582" w:rsidR="13473582">
              <w:rPr>
                <w:rStyle w:val="Hyperlink"/>
              </w:rPr>
              <w:t>37</w:t>
            </w:r>
            <w:r w:rsidR="13473582">
              <w:fldChar w:fldCharType="end"/>
            </w:r>
          </w:hyperlink>
        </w:p>
        <w:p w:rsidR="13473582" w:rsidP="13473582" w:rsidRDefault="00A74638" w14:paraId="54126F27" w14:textId="58C7BFE9">
          <w:pPr>
            <w:pStyle w:val="TOC2"/>
            <w:tabs>
              <w:tab w:val="right" w:leader="dot" w:pos="10050"/>
            </w:tabs>
            <w:rPr>
              <w:rStyle w:val="Hyperlink"/>
            </w:rPr>
          </w:pPr>
          <w:hyperlink w:anchor="_Toc389065862">
            <w:r w:rsidRPr="13473582" w:rsidR="13473582">
              <w:rPr>
                <w:rStyle w:val="Hyperlink"/>
              </w:rPr>
              <w:t>Candidates</w:t>
            </w:r>
            <w:r w:rsidR="13473582">
              <w:tab/>
            </w:r>
            <w:r w:rsidR="13473582">
              <w:fldChar w:fldCharType="begin"/>
            </w:r>
            <w:r w:rsidR="13473582">
              <w:instrText>PAGEREF _Toc389065862 \h</w:instrText>
            </w:r>
            <w:r w:rsidR="13473582">
              <w:fldChar w:fldCharType="separate"/>
            </w:r>
            <w:r w:rsidRPr="13473582" w:rsidR="13473582">
              <w:rPr>
                <w:rStyle w:val="Hyperlink"/>
              </w:rPr>
              <w:t>38</w:t>
            </w:r>
            <w:r w:rsidR="13473582">
              <w:fldChar w:fldCharType="end"/>
            </w:r>
          </w:hyperlink>
        </w:p>
        <w:p w:rsidR="13473582" w:rsidP="13473582" w:rsidRDefault="00A74638" w14:paraId="58F299C3" w14:textId="7DC21EDF">
          <w:pPr>
            <w:pStyle w:val="TOC1"/>
            <w:tabs>
              <w:tab w:val="right" w:leader="dot" w:pos="10050"/>
            </w:tabs>
            <w:rPr>
              <w:rStyle w:val="Hyperlink"/>
            </w:rPr>
          </w:pPr>
          <w:hyperlink w:anchor="_Toc713477734">
            <w:r w:rsidRPr="13473582" w:rsidR="13473582">
              <w:rPr>
                <w:rStyle w:val="Hyperlink"/>
              </w:rPr>
              <w:t>Analysis of results</w:t>
            </w:r>
            <w:r w:rsidR="13473582">
              <w:tab/>
            </w:r>
            <w:r w:rsidR="13473582">
              <w:fldChar w:fldCharType="begin"/>
            </w:r>
            <w:r w:rsidR="13473582">
              <w:instrText>PAGEREF _Toc713477734 \h</w:instrText>
            </w:r>
            <w:r w:rsidR="13473582">
              <w:fldChar w:fldCharType="separate"/>
            </w:r>
            <w:r w:rsidRPr="13473582" w:rsidR="13473582">
              <w:rPr>
                <w:rStyle w:val="Hyperlink"/>
              </w:rPr>
              <w:t>38</w:t>
            </w:r>
            <w:r w:rsidR="13473582">
              <w:fldChar w:fldCharType="end"/>
            </w:r>
          </w:hyperlink>
        </w:p>
        <w:p w:rsidR="13473582" w:rsidP="13473582" w:rsidRDefault="00A74638" w14:paraId="40F87005" w14:textId="246DB76D">
          <w:pPr>
            <w:pStyle w:val="TOC2"/>
            <w:tabs>
              <w:tab w:val="right" w:leader="dot" w:pos="10050"/>
            </w:tabs>
            <w:rPr>
              <w:rStyle w:val="Hyperlink"/>
            </w:rPr>
          </w:pPr>
          <w:hyperlink w:anchor="_Toc1962052285">
            <w:r w:rsidRPr="13473582" w:rsidR="13473582">
              <w:rPr>
                <w:rStyle w:val="Hyperlink"/>
              </w:rPr>
              <w:t>Exams Officer</w:t>
            </w:r>
            <w:r w:rsidR="13473582">
              <w:tab/>
            </w:r>
            <w:r w:rsidR="13473582">
              <w:fldChar w:fldCharType="begin"/>
            </w:r>
            <w:r w:rsidR="13473582">
              <w:instrText>PAGEREF _Toc1962052285 \h</w:instrText>
            </w:r>
            <w:r w:rsidR="13473582">
              <w:fldChar w:fldCharType="separate"/>
            </w:r>
            <w:r w:rsidRPr="13473582" w:rsidR="13473582">
              <w:rPr>
                <w:rStyle w:val="Hyperlink"/>
              </w:rPr>
              <w:t>38</w:t>
            </w:r>
            <w:r w:rsidR="13473582">
              <w:fldChar w:fldCharType="end"/>
            </w:r>
          </w:hyperlink>
        </w:p>
        <w:p w:rsidR="13473582" w:rsidP="13473582" w:rsidRDefault="00A74638" w14:paraId="1AA7DB6A" w14:textId="397A6261">
          <w:pPr>
            <w:pStyle w:val="TOC1"/>
            <w:tabs>
              <w:tab w:val="right" w:leader="dot" w:pos="10050"/>
            </w:tabs>
            <w:rPr>
              <w:rStyle w:val="Hyperlink"/>
            </w:rPr>
          </w:pPr>
          <w:hyperlink w:anchor="_Toc670577387">
            <w:r w:rsidRPr="13473582" w:rsidR="13473582">
              <w:rPr>
                <w:rStyle w:val="Hyperlink"/>
              </w:rPr>
              <w:t>Certificates</w:t>
            </w:r>
            <w:r w:rsidR="13473582">
              <w:tab/>
            </w:r>
            <w:r w:rsidR="13473582">
              <w:fldChar w:fldCharType="begin"/>
            </w:r>
            <w:r w:rsidR="13473582">
              <w:instrText>PAGEREF _Toc670577387 \h</w:instrText>
            </w:r>
            <w:r w:rsidR="13473582">
              <w:fldChar w:fldCharType="separate"/>
            </w:r>
            <w:r w:rsidRPr="13473582" w:rsidR="13473582">
              <w:rPr>
                <w:rStyle w:val="Hyperlink"/>
              </w:rPr>
              <w:t>38</w:t>
            </w:r>
            <w:r w:rsidR="13473582">
              <w:fldChar w:fldCharType="end"/>
            </w:r>
          </w:hyperlink>
        </w:p>
        <w:p w:rsidR="13473582" w:rsidP="13473582" w:rsidRDefault="00A74638" w14:paraId="1119ACC9" w14:textId="0EDEBF09">
          <w:pPr>
            <w:pStyle w:val="TOC1"/>
            <w:tabs>
              <w:tab w:val="right" w:leader="dot" w:pos="10050"/>
            </w:tabs>
            <w:rPr>
              <w:rStyle w:val="Hyperlink"/>
            </w:rPr>
          </w:pPr>
          <w:hyperlink w:anchor="_Toc811914074">
            <w:r w:rsidRPr="13473582" w:rsidR="13473582">
              <w:rPr>
                <w:rStyle w:val="Hyperlink"/>
              </w:rPr>
              <w:t>Certificate Issue Procedure</w:t>
            </w:r>
            <w:r w:rsidR="13473582">
              <w:tab/>
            </w:r>
            <w:r w:rsidR="13473582">
              <w:fldChar w:fldCharType="begin"/>
            </w:r>
            <w:r w:rsidR="13473582">
              <w:instrText>PAGEREF _Toc811914074 \h</w:instrText>
            </w:r>
            <w:r w:rsidR="13473582">
              <w:fldChar w:fldCharType="separate"/>
            </w:r>
            <w:r w:rsidRPr="13473582" w:rsidR="13473582">
              <w:rPr>
                <w:rStyle w:val="Hyperlink"/>
              </w:rPr>
              <w:t>38</w:t>
            </w:r>
            <w:r w:rsidR="13473582">
              <w:fldChar w:fldCharType="end"/>
            </w:r>
          </w:hyperlink>
        </w:p>
        <w:p w:rsidR="13473582" w:rsidP="13473582" w:rsidRDefault="00A74638" w14:paraId="1AC92C39" w14:textId="4E42A4EF">
          <w:pPr>
            <w:pStyle w:val="TOC2"/>
            <w:tabs>
              <w:tab w:val="right" w:leader="dot" w:pos="10050"/>
            </w:tabs>
            <w:rPr>
              <w:rStyle w:val="Hyperlink"/>
            </w:rPr>
          </w:pPr>
          <w:hyperlink w:anchor="_Toc442250100">
            <w:r w:rsidRPr="13473582" w:rsidR="13473582">
              <w:rPr>
                <w:rStyle w:val="Hyperlink"/>
              </w:rPr>
              <w:t>Candidates</w:t>
            </w:r>
            <w:r w:rsidR="13473582">
              <w:tab/>
            </w:r>
            <w:r w:rsidR="13473582">
              <w:fldChar w:fldCharType="begin"/>
            </w:r>
            <w:r w:rsidR="13473582">
              <w:instrText>PAGEREF _Toc442250100 \h</w:instrText>
            </w:r>
            <w:r w:rsidR="13473582">
              <w:fldChar w:fldCharType="separate"/>
            </w:r>
            <w:r w:rsidRPr="13473582" w:rsidR="13473582">
              <w:rPr>
                <w:rStyle w:val="Hyperlink"/>
              </w:rPr>
              <w:t>38</w:t>
            </w:r>
            <w:r w:rsidR="13473582">
              <w:fldChar w:fldCharType="end"/>
            </w:r>
          </w:hyperlink>
        </w:p>
        <w:p w:rsidR="13473582" w:rsidP="13473582" w:rsidRDefault="00A74638" w14:paraId="2D74AF8A" w14:textId="5910F88B">
          <w:pPr>
            <w:pStyle w:val="TOC1"/>
            <w:tabs>
              <w:tab w:val="right" w:leader="dot" w:pos="10050"/>
            </w:tabs>
            <w:rPr>
              <w:rStyle w:val="Hyperlink"/>
            </w:rPr>
          </w:pPr>
          <w:hyperlink w:anchor="_Toc1452441128">
            <w:r w:rsidRPr="13473582" w:rsidR="13473582">
              <w:rPr>
                <w:rStyle w:val="Hyperlink"/>
              </w:rPr>
              <w:t>Certificate Retention Policy</w:t>
            </w:r>
            <w:r w:rsidR="13473582">
              <w:tab/>
            </w:r>
            <w:r w:rsidR="13473582">
              <w:fldChar w:fldCharType="begin"/>
            </w:r>
            <w:r w:rsidR="13473582">
              <w:instrText>PAGEREF _Toc1452441128 \h</w:instrText>
            </w:r>
            <w:r w:rsidR="13473582">
              <w:fldChar w:fldCharType="separate"/>
            </w:r>
            <w:r w:rsidRPr="13473582" w:rsidR="13473582">
              <w:rPr>
                <w:rStyle w:val="Hyperlink"/>
              </w:rPr>
              <w:t>38</w:t>
            </w:r>
            <w:r w:rsidR="13473582">
              <w:fldChar w:fldCharType="end"/>
            </w:r>
          </w:hyperlink>
        </w:p>
        <w:p w:rsidR="13473582" w:rsidP="13473582" w:rsidRDefault="00A74638" w14:paraId="6181F0FB" w14:textId="77FDA3B2">
          <w:pPr>
            <w:pStyle w:val="TOC1"/>
            <w:tabs>
              <w:tab w:val="right" w:leader="dot" w:pos="10050"/>
            </w:tabs>
            <w:rPr>
              <w:rStyle w:val="Hyperlink"/>
            </w:rPr>
          </w:pPr>
          <w:hyperlink w:anchor="_Toc1244989183">
            <w:r w:rsidRPr="13473582" w:rsidR="13473582">
              <w:rPr>
                <w:rStyle w:val="Hyperlink"/>
              </w:rPr>
              <w:t>Exams review: roles and responsibilities</w:t>
            </w:r>
            <w:r w:rsidR="13473582">
              <w:tab/>
            </w:r>
            <w:r w:rsidR="13473582">
              <w:fldChar w:fldCharType="begin"/>
            </w:r>
            <w:r w:rsidR="13473582">
              <w:instrText>PAGEREF _Toc1244989183 \h</w:instrText>
            </w:r>
            <w:r w:rsidR="13473582">
              <w:fldChar w:fldCharType="separate"/>
            </w:r>
            <w:r w:rsidRPr="13473582" w:rsidR="13473582">
              <w:rPr>
                <w:rStyle w:val="Hyperlink"/>
              </w:rPr>
              <w:t>38</w:t>
            </w:r>
            <w:r w:rsidR="13473582">
              <w:fldChar w:fldCharType="end"/>
            </w:r>
          </w:hyperlink>
        </w:p>
        <w:p w:rsidR="13473582" w:rsidP="13473582" w:rsidRDefault="00A74638" w14:paraId="4C2C6240" w14:textId="7BAC8FFD">
          <w:pPr>
            <w:pStyle w:val="TOC2"/>
            <w:tabs>
              <w:tab w:val="right" w:leader="dot" w:pos="10050"/>
            </w:tabs>
            <w:rPr>
              <w:rStyle w:val="Hyperlink"/>
            </w:rPr>
          </w:pPr>
          <w:hyperlink w:anchor="_Toc3160870">
            <w:r w:rsidRPr="13473582" w:rsidR="13473582">
              <w:rPr>
                <w:rStyle w:val="Hyperlink"/>
              </w:rPr>
              <w:t>Exams officer</w:t>
            </w:r>
            <w:r w:rsidR="13473582">
              <w:tab/>
            </w:r>
            <w:r w:rsidR="13473582">
              <w:fldChar w:fldCharType="begin"/>
            </w:r>
            <w:r w:rsidR="13473582">
              <w:instrText>PAGEREF _Toc3160870 \h</w:instrText>
            </w:r>
            <w:r w:rsidR="13473582">
              <w:fldChar w:fldCharType="separate"/>
            </w:r>
            <w:r w:rsidRPr="13473582" w:rsidR="13473582">
              <w:rPr>
                <w:rStyle w:val="Hyperlink"/>
              </w:rPr>
              <w:t>39</w:t>
            </w:r>
            <w:r w:rsidR="13473582">
              <w:fldChar w:fldCharType="end"/>
            </w:r>
          </w:hyperlink>
        </w:p>
        <w:p w:rsidR="13473582" w:rsidP="13473582" w:rsidRDefault="00A74638" w14:paraId="54335560" w14:textId="1FF86F38">
          <w:pPr>
            <w:pStyle w:val="TOC2"/>
            <w:tabs>
              <w:tab w:val="right" w:leader="dot" w:pos="10050"/>
            </w:tabs>
            <w:rPr>
              <w:rStyle w:val="Hyperlink"/>
            </w:rPr>
          </w:pPr>
          <w:hyperlink w:anchor="_Toc49537010">
            <w:r w:rsidRPr="13473582" w:rsidR="13473582">
              <w:rPr>
                <w:rStyle w:val="Hyperlink"/>
              </w:rPr>
              <w:t>Senior leaders</w:t>
            </w:r>
            <w:r w:rsidR="13473582">
              <w:tab/>
            </w:r>
            <w:r w:rsidR="13473582">
              <w:fldChar w:fldCharType="begin"/>
            </w:r>
            <w:r w:rsidR="13473582">
              <w:instrText>PAGEREF _Toc49537010 \h</w:instrText>
            </w:r>
            <w:r w:rsidR="13473582">
              <w:fldChar w:fldCharType="separate"/>
            </w:r>
            <w:r w:rsidRPr="13473582" w:rsidR="13473582">
              <w:rPr>
                <w:rStyle w:val="Hyperlink"/>
              </w:rPr>
              <w:t>39</w:t>
            </w:r>
            <w:r w:rsidR="13473582">
              <w:fldChar w:fldCharType="end"/>
            </w:r>
          </w:hyperlink>
        </w:p>
        <w:p w:rsidR="13473582" w:rsidP="13473582" w:rsidRDefault="00A74638" w14:paraId="29798327" w14:textId="6C43AB05">
          <w:pPr>
            <w:pStyle w:val="TOC1"/>
            <w:tabs>
              <w:tab w:val="right" w:leader="dot" w:pos="10050"/>
            </w:tabs>
            <w:rPr>
              <w:rStyle w:val="Hyperlink"/>
            </w:rPr>
          </w:pPr>
          <w:hyperlink w:anchor="_Toc793069043">
            <w:r w:rsidRPr="13473582" w:rsidR="13473582">
              <w:rPr>
                <w:rStyle w:val="Hyperlink"/>
              </w:rPr>
              <w:t>Retention of records: roles and responsibilities</w:t>
            </w:r>
            <w:r w:rsidR="13473582">
              <w:tab/>
            </w:r>
            <w:r w:rsidR="13473582">
              <w:fldChar w:fldCharType="begin"/>
            </w:r>
            <w:r w:rsidR="13473582">
              <w:instrText>PAGEREF _Toc793069043 \h</w:instrText>
            </w:r>
            <w:r w:rsidR="13473582">
              <w:fldChar w:fldCharType="separate"/>
            </w:r>
            <w:r w:rsidRPr="13473582" w:rsidR="13473582">
              <w:rPr>
                <w:rStyle w:val="Hyperlink"/>
              </w:rPr>
              <w:t>39</w:t>
            </w:r>
            <w:r w:rsidR="13473582">
              <w:fldChar w:fldCharType="end"/>
            </w:r>
          </w:hyperlink>
        </w:p>
        <w:p w:rsidR="13473582" w:rsidP="13473582" w:rsidRDefault="00A74638" w14:paraId="1A41D5D1" w14:textId="001AD8E7">
          <w:pPr>
            <w:pStyle w:val="TOC2"/>
            <w:tabs>
              <w:tab w:val="right" w:leader="dot" w:pos="10050"/>
            </w:tabs>
            <w:rPr>
              <w:rStyle w:val="Hyperlink"/>
            </w:rPr>
          </w:pPr>
          <w:hyperlink w:anchor="_Toc27753749">
            <w:r w:rsidRPr="13473582" w:rsidR="13473582">
              <w:rPr>
                <w:rStyle w:val="Hyperlink"/>
              </w:rPr>
              <w:t>Exams officer</w:t>
            </w:r>
            <w:r w:rsidR="13473582">
              <w:tab/>
            </w:r>
            <w:r w:rsidR="13473582">
              <w:fldChar w:fldCharType="begin"/>
            </w:r>
            <w:r w:rsidR="13473582">
              <w:instrText>PAGEREF _Toc27753749 \h</w:instrText>
            </w:r>
            <w:r w:rsidR="13473582">
              <w:fldChar w:fldCharType="separate"/>
            </w:r>
            <w:r w:rsidRPr="13473582" w:rsidR="13473582">
              <w:rPr>
                <w:rStyle w:val="Hyperlink"/>
              </w:rPr>
              <w:t>39</w:t>
            </w:r>
            <w:r w:rsidR="13473582">
              <w:fldChar w:fldCharType="end"/>
            </w:r>
          </w:hyperlink>
        </w:p>
        <w:p w:rsidR="13473582" w:rsidP="13473582" w:rsidRDefault="00A74638" w14:paraId="200648D2" w14:textId="00275383">
          <w:pPr>
            <w:pStyle w:val="TOC1"/>
            <w:tabs>
              <w:tab w:val="right" w:leader="dot" w:pos="10050"/>
            </w:tabs>
            <w:rPr>
              <w:rStyle w:val="Hyperlink"/>
            </w:rPr>
          </w:pPr>
          <w:hyperlink w:anchor="_Toc758666451">
            <w:r w:rsidRPr="13473582" w:rsidR="13473582">
              <w:rPr>
                <w:rStyle w:val="Hyperlink"/>
              </w:rPr>
              <w:t>APPENDIX A</w:t>
            </w:r>
            <w:r w:rsidR="13473582">
              <w:tab/>
            </w:r>
            <w:r w:rsidR="13473582">
              <w:fldChar w:fldCharType="begin"/>
            </w:r>
            <w:r w:rsidR="13473582">
              <w:instrText>PAGEREF _Toc758666451 \h</w:instrText>
            </w:r>
            <w:r w:rsidR="13473582">
              <w:fldChar w:fldCharType="separate"/>
            </w:r>
            <w:r w:rsidRPr="13473582" w:rsidR="13473582">
              <w:rPr>
                <w:rStyle w:val="Hyperlink"/>
              </w:rPr>
              <w:t>39</w:t>
            </w:r>
            <w:r w:rsidR="13473582">
              <w:fldChar w:fldCharType="end"/>
            </w:r>
          </w:hyperlink>
        </w:p>
        <w:p w:rsidR="13473582" w:rsidP="13473582" w:rsidRDefault="00A74638" w14:paraId="521C5199" w14:textId="6343C166">
          <w:pPr>
            <w:pStyle w:val="TOC2"/>
            <w:tabs>
              <w:tab w:val="right" w:leader="dot" w:pos="10050"/>
            </w:tabs>
            <w:rPr>
              <w:rStyle w:val="Hyperlink"/>
            </w:rPr>
          </w:pPr>
          <w:hyperlink w:anchor="_Toc1154843556">
            <w:r w:rsidRPr="13473582" w:rsidR="13473582">
              <w:rPr>
                <w:rStyle w:val="Hyperlink"/>
              </w:rPr>
              <w:t>Doc 1 - EXAMS 2022/23  SYLLABUS DETAILS</w:t>
            </w:r>
            <w:r w:rsidR="13473582">
              <w:tab/>
            </w:r>
            <w:r w:rsidR="13473582">
              <w:fldChar w:fldCharType="begin"/>
            </w:r>
            <w:r w:rsidR="13473582">
              <w:instrText>PAGEREF _Toc1154843556 \h</w:instrText>
            </w:r>
            <w:r w:rsidR="13473582">
              <w:fldChar w:fldCharType="separate"/>
            </w:r>
            <w:r w:rsidRPr="13473582" w:rsidR="13473582">
              <w:rPr>
                <w:rStyle w:val="Hyperlink"/>
              </w:rPr>
              <w:t>40</w:t>
            </w:r>
            <w:r w:rsidR="13473582">
              <w:fldChar w:fldCharType="end"/>
            </w:r>
          </w:hyperlink>
        </w:p>
        <w:p w:rsidR="13473582" w:rsidP="13473582" w:rsidRDefault="00A74638" w14:paraId="027DFA77" w14:textId="15D30F9B">
          <w:pPr>
            <w:pStyle w:val="TOC2"/>
            <w:tabs>
              <w:tab w:val="right" w:leader="dot" w:pos="10050"/>
            </w:tabs>
            <w:rPr>
              <w:rStyle w:val="Hyperlink"/>
            </w:rPr>
          </w:pPr>
          <w:hyperlink w:anchor="_Toc1450270248">
            <w:r w:rsidRPr="13473582" w:rsidR="13473582">
              <w:rPr>
                <w:rStyle w:val="Hyperlink"/>
              </w:rPr>
              <w:t>Awarding Body</w:t>
            </w:r>
            <w:r w:rsidR="13473582">
              <w:tab/>
            </w:r>
            <w:r w:rsidR="13473582">
              <w:fldChar w:fldCharType="begin"/>
            </w:r>
            <w:r w:rsidR="13473582">
              <w:instrText>PAGEREF _Toc1450270248 \h</w:instrText>
            </w:r>
            <w:r w:rsidR="13473582">
              <w:fldChar w:fldCharType="separate"/>
            </w:r>
            <w:r w:rsidRPr="13473582" w:rsidR="13473582">
              <w:rPr>
                <w:rStyle w:val="Hyperlink"/>
              </w:rPr>
              <w:t>40</w:t>
            </w:r>
            <w:r w:rsidR="13473582">
              <w:fldChar w:fldCharType="end"/>
            </w:r>
          </w:hyperlink>
        </w:p>
        <w:p w:rsidR="13473582" w:rsidP="13473582" w:rsidRDefault="00A74638" w14:paraId="20DA14E4" w14:textId="52B17C74">
          <w:pPr>
            <w:pStyle w:val="TOC2"/>
            <w:tabs>
              <w:tab w:val="right" w:leader="dot" w:pos="10050"/>
            </w:tabs>
            <w:rPr>
              <w:rStyle w:val="Hyperlink"/>
            </w:rPr>
          </w:pPr>
          <w:hyperlink w:anchor="_Toc85260925">
            <w:r w:rsidRPr="13473582" w:rsidR="13473582">
              <w:rPr>
                <w:rStyle w:val="Hyperlink"/>
              </w:rPr>
              <w:t>Cswk/CA codes</w:t>
            </w:r>
            <w:r w:rsidR="13473582">
              <w:tab/>
            </w:r>
            <w:r w:rsidR="13473582">
              <w:fldChar w:fldCharType="begin"/>
            </w:r>
            <w:r w:rsidR="13473582">
              <w:instrText>PAGEREF _Toc85260925 \h</w:instrText>
            </w:r>
            <w:r w:rsidR="13473582">
              <w:fldChar w:fldCharType="separate"/>
            </w:r>
            <w:r w:rsidRPr="13473582" w:rsidR="13473582">
              <w:rPr>
                <w:rStyle w:val="Hyperlink"/>
              </w:rPr>
              <w:t>40</w:t>
            </w:r>
            <w:r w:rsidR="13473582">
              <w:fldChar w:fldCharType="end"/>
            </w:r>
          </w:hyperlink>
        </w:p>
        <w:p w:rsidR="13473582" w:rsidP="13473582" w:rsidRDefault="00A74638" w14:paraId="08C3A775" w14:textId="7B0F192A">
          <w:pPr>
            <w:pStyle w:val="TOC2"/>
            <w:tabs>
              <w:tab w:val="right" w:leader="dot" w:pos="10050"/>
            </w:tabs>
            <w:rPr>
              <w:rStyle w:val="Hyperlink"/>
            </w:rPr>
          </w:pPr>
          <w:hyperlink w:anchor="_Toc200959622">
            <w:r w:rsidRPr="13473582" w:rsidR="13473582">
              <w:rPr>
                <w:rStyle w:val="Hyperlink"/>
              </w:rPr>
              <w:t>Units to be sat in May/June</w:t>
            </w:r>
            <w:r w:rsidR="13473582">
              <w:tab/>
            </w:r>
            <w:r w:rsidR="13473582">
              <w:fldChar w:fldCharType="begin"/>
            </w:r>
            <w:r w:rsidR="13473582">
              <w:instrText>PAGEREF _Toc200959622 \h</w:instrText>
            </w:r>
            <w:r w:rsidR="13473582">
              <w:fldChar w:fldCharType="separate"/>
            </w:r>
            <w:r w:rsidRPr="13473582" w:rsidR="13473582">
              <w:rPr>
                <w:rStyle w:val="Hyperlink"/>
              </w:rPr>
              <w:t>40</w:t>
            </w:r>
            <w:r w:rsidR="13473582">
              <w:fldChar w:fldCharType="end"/>
            </w:r>
          </w:hyperlink>
        </w:p>
        <w:p w:rsidR="13473582" w:rsidP="13473582" w:rsidRDefault="00A74638" w14:paraId="4F0E3569" w14:textId="75F15838">
          <w:pPr>
            <w:pStyle w:val="TOC2"/>
            <w:tabs>
              <w:tab w:val="right" w:leader="dot" w:pos="10050"/>
            </w:tabs>
            <w:rPr>
              <w:rStyle w:val="Hyperlink"/>
            </w:rPr>
          </w:pPr>
          <w:hyperlink w:anchor="_Toc1829982217">
            <w:r w:rsidRPr="13473582" w:rsidR="13473582">
              <w:rPr>
                <w:rStyle w:val="Hyperlink"/>
              </w:rPr>
              <w:t>Estimated entries</w:t>
            </w:r>
            <w:r w:rsidR="13473582">
              <w:tab/>
            </w:r>
            <w:r w:rsidR="13473582">
              <w:fldChar w:fldCharType="begin"/>
            </w:r>
            <w:r w:rsidR="13473582">
              <w:instrText>PAGEREF _Toc1829982217 \h</w:instrText>
            </w:r>
            <w:r w:rsidR="13473582">
              <w:fldChar w:fldCharType="separate"/>
            </w:r>
            <w:r w:rsidRPr="13473582" w:rsidR="13473582">
              <w:rPr>
                <w:rStyle w:val="Hyperlink"/>
              </w:rPr>
              <w:t>40</w:t>
            </w:r>
            <w:r w:rsidR="13473582">
              <w:fldChar w:fldCharType="end"/>
            </w:r>
          </w:hyperlink>
        </w:p>
        <w:p w:rsidR="13473582" w:rsidP="13473582" w:rsidRDefault="00A74638" w14:paraId="0457ADA6" w14:textId="5CE4EFE7">
          <w:pPr>
            <w:pStyle w:val="TOC2"/>
            <w:tabs>
              <w:tab w:val="right" w:leader="dot" w:pos="10050"/>
            </w:tabs>
            <w:rPr>
              <w:rStyle w:val="Hyperlink"/>
            </w:rPr>
          </w:pPr>
          <w:hyperlink w:anchor="_Toc1912398464">
            <w:r w:rsidRPr="13473582" w:rsidR="13473582">
              <w:rPr>
                <w:rStyle w:val="Hyperlink"/>
              </w:rPr>
              <w:t>WSAPC Criteria for the allocation of Word Processors</w:t>
            </w:r>
            <w:r w:rsidR="13473582">
              <w:tab/>
            </w:r>
            <w:r w:rsidR="13473582">
              <w:fldChar w:fldCharType="begin"/>
            </w:r>
            <w:r w:rsidR="13473582">
              <w:instrText>PAGEREF _Toc1912398464 \h</w:instrText>
            </w:r>
            <w:r w:rsidR="13473582">
              <w:fldChar w:fldCharType="separate"/>
            </w:r>
            <w:r w:rsidRPr="13473582" w:rsidR="13473582">
              <w:rPr>
                <w:rStyle w:val="Hyperlink"/>
              </w:rPr>
              <w:t>42</w:t>
            </w:r>
            <w:r w:rsidR="13473582">
              <w:fldChar w:fldCharType="end"/>
            </w:r>
          </w:hyperlink>
          <w:r w:rsidR="13473582">
            <w:fldChar w:fldCharType="end"/>
          </w:r>
        </w:p>
      </w:sdtContent>
    </w:sdt>
    <w:p w:rsidRPr="00BE7344" w:rsidR="00775F95" w:rsidP="13473582" w:rsidRDefault="00775F95" w14:paraId="666EDB6F" w14:textId="5790E3E8">
      <w:pPr>
        <w:spacing w:line="276" w:lineRule="auto"/>
        <w:jc w:val="both"/>
        <w:rPr>
          <w:rFonts w:ascii="Verdana" w:hAnsi="Verdana" w:cs="Arial"/>
          <w:szCs w:val="22"/>
        </w:rPr>
      </w:pPr>
    </w:p>
    <w:p w:rsidRPr="00BE7344" w:rsidR="00F16309" w:rsidRDefault="00F16309" w14:paraId="1C3E3B92" w14:textId="5BCF0F08">
      <w:pPr>
        <w:spacing w:after="200" w:line="276" w:lineRule="auto"/>
        <w:rPr>
          <w:rFonts w:ascii="Verdana" w:hAnsi="Verdana" w:cs="Arial"/>
          <w:b/>
          <w:szCs w:val="22"/>
        </w:rPr>
      </w:pPr>
      <w:r w:rsidRPr="00BE7344">
        <w:rPr>
          <w:rFonts w:ascii="Verdana" w:hAnsi="Verdana" w:cs="Arial"/>
          <w:szCs w:val="22"/>
        </w:rPr>
        <w:br w:type="page"/>
      </w:r>
    </w:p>
    <w:p w:rsidRPr="00E61867" w:rsidR="00775F95" w:rsidP="00981197" w:rsidRDefault="00775F95" w14:paraId="034569C1" w14:textId="3E3F44C6">
      <w:pPr>
        <w:pStyle w:val="Heading1"/>
      </w:pPr>
      <w:bookmarkStart w:name="_Toc1642531016" w:id="2"/>
      <w:r>
        <w:t>Purpose of the policy</w:t>
      </w:r>
      <w:bookmarkEnd w:id="2"/>
    </w:p>
    <w:p w:rsidRPr="00BE7344" w:rsidR="00F16309" w:rsidP="000C3AC1" w:rsidRDefault="003C3EDC" w14:paraId="023B23F4" w14:textId="4CDF9E5F">
      <w:pPr>
        <w:spacing w:after="120" w:line="276" w:lineRule="auto"/>
        <w:jc w:val="both"/>
        <w:rPr>
          <w:rFonts w:ascii="Verdana" w:hAnsi="Verdana" w:cs="Arial"/>
          <w:szCs w:val="22"/>
        </w:rPr>
      </w:pPr>
      <w:r w:rsidRPr="00BE7344">
        <w:rPr>
          <w:rFonts w:ascii="Verdana" w:hAnsi="Verdana" w:cs="Arial"/>
          <w:szCs w:val="22"/>
        </w:rPr>
        <w:t>WSAPC</w:t>
      </w:r>
      <w:r w:rsidRPr="00BE7344" w:rsidR="00775F95">
        <w:rPr>
          <w:rFonts w:ascii="Verdana" w:hAnsi="Verdana" w:cs="Arial"/>
          <w:szCs w:val="22"/>
        </w:rPr>
        <w:t xml:space="preserve"> is committed to ensuring that the exams management and administration process is run effectively and efficiently</w:t>
      </w:r>
      <w:r w:rsidRPr="00BE7344" w:rsidR="007F1D89">
        <w:rPr>
          <w:rFonts w:ascii="Verdana" w:hAnsi="Verdana" w:cs="Arial"/>
          <w:szCs w:val="22"/>
        </w:rPr>
        <w:t xml:space="preserve"> and in compliance with the published JCQ regulations and awarding body requirements</w:t>
      </w:r>
      <w:r w:rsidRPr="00BE7344" w:rsidR="00775F95">
        <w:rPr>
          <w:rFonts w:ascii="Verdana" w:hAnsi="Verdana" w:cs="Arial"/>
          <w:szCs w:val="22"/>
        </w:rPr>
        <w:t xml:space="preserve">. </w:t>
      </w:r>
    </w:p>
    <w:p w:rsidRPr="00BE7344" w:rsidR="00775F95" w:rsidP="000D251C" w:rsidRDefault="00775F95" w14:paraId="18F6D06E" w14:textId="6575EC36">
      <w:pPr>
        <w:spacing w:line="276" w:lineRule="auto"/>
        <w:jc w:val="both"/>
        <w:rPr>
          <w:rFonts w:ascii="Verdana" w:hAnsi="Verdana" w:cs="Arial"/>
          <w:szCs w:val="22"/>
        </w:rPr>
      </w:pPr>
      <w:r w:rsidRPr="00BE7344">
        <w:rPr>
          <w:rFonts w:ascii="Verdana" w:hAnsi="Verdana" w:cs="Arial"/>
          <w:szCs w:val="22"/>
        </w:rPr>
        <w:t>This exam policy will ensure that:</w:t>
      </w:r>
    </w:p>
    <w:p w:rsidRPr="005459E5" w:rsidR="008941A1" w:rsidP="007D58C2" w:rsidRDefault="0089028A" w14:paraId="5E06FEBA" w14:textId="098EE386">
      <w:pPr>
        <w:pStyle w:val="Button"/>
      </w:pPr>
      <w:r>
        <w:t>A</w:t>
      </w:r>
      <w:r w:rsidRPr="005459E5" w:rsidR="00A402A4">
        <w:t xml:space="preserve">ll aspects of the centre’s </w:t>
      </w:r>
      <w:r w:rsidRPr="005459E5" w:rsidR="00775F95">
        <w:t xml:space="preserve">exam process </w:t>
      </w:r>
      <w:r w:rsidRPr="005459E5" w:rsidR="00EC54D9">
        <w:t>are</w:t>
      </w:r>
      <w:r w:rsidRPr="005459E5" w:rsidR="00775F95">
        <w:t xml:space="preserve"> documented</w:t>
      </w:r>
      <w:r w:rsidRPr="005459E5" w:rsidR="003B1CD5">
        <w:t xml:space="preserve">, supporting the exams </w:t>
      </w:r>
      <w:r w:rsidRPr="00F102BF" w:rsidR="003B1CD5">
        <w:t>contingency</w:t>
      </w:r>
      <w:r w:rsidRPr="005459E5" w:rsidR="003B1CD5">
        <w:t xml:space="preserve"> plan,</w:t>
      </w:r>
      <w:r w:rsidRPr="005459E5" w:rsidR="00775F95">
        <w:t xml:space="preserve"> and other relevant exams-related policies, procedures and plans are signposted</w:t>
      </w:r>
      <w:r w:rsidRPr="005459E5" w:rsidR="00DF6EFB">
        <w:t xml:space="preserve"> to</w:t>
      </w:r>
      <w:r w:rsidRPr="005459E5" w:rsidR="0045794E">
        <w:t>.</w:t>
      </w:r>
    </w:p>
    <w:p w:rsidRPr="005459E5" w:rsidR="008941A1" w:rsidP="007D58C2" w:rsidRDefault="0089028A" w14:paraId="4FEF38E9" w14:textId="3288D3A8">
      <w:pPr>
        <w:pStyle w:val="Button"/>
      </w:pPr>
      <w:r>
        <w:t>T</w:t>
      </w:r>
      <w:r w:rsidRPr="005459E5" w:rsidR="00775F95">
        <w:t>he workforce is well informed and supported</w:t>
      </w:r>
      <w:r w:rsidRPr="005459E5" w:rsidR="0045794E">
        <w:t>.</w:t>
      </w:r>
    </w:p>
    <w:p w:rsidRPr="005459E5" w:rsidR="008941A1" w:rsidP="007D58C2" w:rsidRDefault="0089028A" w14:paraId="6F588758" w14:textId="38B5B11A">
      <w:pPr>
        <w:pStyle w:val="Button"/>
      </w:pPr>
      <w:r>
        <w:t>A</w:t>
      </w:r>
      <w:r w:rsidRPr="005459E5" w:rsidR="00775F95">
        <w:t>ll centre staff involved in the exams process clearly understand their roles and responsibilities</w:t>
      </w:r>
      <w:r w:rsidRPr="005459E5" w:rsidR="0045794E">
        <w:t>.</w:t>
      </w:r>
    </w:p>
    <w:p w:rsidRPr="005459E5" w:rsidR="008941A1" w:rsidP="007D58C2" w:rsidRDefault="0089028A" w14:paraId="3105F33B" w14:textId="247D6DF9">
      <w:pPr>
        <w:pStyle w:val="Button"/>
      </w:pPr>
      <w:r>
        <w:t>A</w:t>
      </w:r>
      <w:r w:rsidRPr="005459E5" w:rsidR="00775F95">
        <w:t xml:space="preserve">ll exams and assessments are conducted </w:t>
      </w:r>
      <w:r w:rsidRPr="005459E5" w:rsidR="003B1CD5">
        <w:t>according to</w:t>
      </w:r>
      <w:r w:rsidRPr="005459E5" w:rsidR="00775F95">
        <w:t xml:space="preserve"> JCQ and awarding body regulations, guidance and instructions, thus </w:t>
      </w:r>
      <w:r w:rsidRPr="005459E5" w:rsidR="005F6493">
        <w:t>maintaining</w:t>
      </w:r>
      <w:r w:rsidRPr="005459E5" w:rsidR="00775F95">
        <w:t xml:space="preserve"> th</w:t>
      </w:r>
      <w:r w:rsidRPr="005459E5" w:rsidR="005F6493">
        <w:t>e integrity and security of the exam/assessment system at all times</w:t>
      </w:r>
      <w:r w:rsidRPr="005459E5" w:rsidR="0045794E">
        <w:t>.</w:t>
      </w:r>
    </w:p>
    <w:p w:rsidRPr="005459E5" w:rsidR="00775F95" w:rsidP="007D58C2" w:rsidRDefault="0089028A" w14:paraId="1BD312F1" w14:textId="7C4B4849">
      <w:pPr>
        <w:pStyle w:val="Button"/>
      </w:pPr>
      <w:r>
        <w:t>E</w:t>
      </w:r>
      <w:r w:rsidRPr="005459E5" w:rsidR="00775F95">
        <w:t>xam candidates understand the exams process and what is expected of them</w:t>
      </w:r>
      <w:r w:rsidRPr="005459E5" w:rsidR="0045794E">
        <w:t>.</w:t>
      </w:r>
    </w:p>
    <w:p w:rsidRPr="00BE7344" w:rsidR="00775F95" w:rsidP="000D251C" w:rsidRDefault="00775F95" w14:paraId="2F133875" w14:textId="4535F448">
      <w:pPr>
        <w:spacing w:before="120" w:line="276" w:lineRule="auto"/>
        <w:jc w:val="both"/>
        <w:rPr>
          <w:rFonts w:ascii="Verdana" w:hAnsi="Verdana" w:cs="Arial"/>
          <w:szCs w:val="22"/>
        </w:rPr>
      </w:pPr>
      <w:r w:rsidRPr="00BE7344">
        <w:rPr>
          <w:rFonts w:ascii="Verdana" w:hAnsi="Verdana" w:cs="Arial"/>
          <w:szCs w:val="22"/>
        </w:rPr>
        <w:t>This policy is reviewed annually to ensure ways of working in the centre are accurately reflected and that exams and assessments are conducted to current JCQ (and awarding body) regulations, instructions and gui</w:t>
      </w:r>
      <w:r w:rsidRPr="00BE7344" w:rsidR="00972D7E">
        <w:rPr>
          <w:rFonts w:ascii="Verdana" w:hAnsi="Verdana" w:cs="Arial"/>
          <w:szCs w:val="22"/>
        </w:rPr>
        <w:t xml:space="preserve">dance. </w:t>
      </w:r>
    </w:p>
    <w:p w:rsidRPr="00BE7344" w:rsidR="00775F95" w:rsidP="000C3AC1" w:rsidRDefault="00775F95" w14:paraId="0F69BACC" w14:textId="77777777">
      <w:pPr>
        <w:spacing w:before="120" w:after="120" w:line="276" w:lineRule="auto"/>
        <w:jc w:val="both"/>
        <w:rPr>
          <w:rFonts w:ascii="Verdana" w:hAnsi="Verdana" w:cs="Arial"/>
          <w:szCs w:val="22"/>
        </w:rPr>
      </w:pPr>
      <w:r w:rsidRPr="00BE7344">
        <w:rPr>
          <w:rFonts w:ascii="Verdana" w:hAnsi="Verdana" w:cs="Arial"/>
          <w:szCs w:val="22"/>
        </w:rPr>
        <w:t>This policy will be communicated to all relevant centre staff.</w:t>
      </w:r>
    </w:p>
    <w:tbl>
      <w:tblPr>
        <w:tblStyle w:val="TableGrid"/>
        <w:tblW w:w="0" w:type="auto"/>
        <w:tblLook w:val="04A0" w:firstRow="1" w:lastRow="0" w:firstColumn="1" w:lastColumn="0" w:noHBand="0" w:noVBand="1"/>
      </w:tblPr>
      <w:tblGrid>
        <w:gridCol w:w="10042"/>
      </w:tblGrid>
      <w:tr w:rsidRPr="00BE7344" w:rsidR="00CB4C9B" w:rsidTr="1AA13341" w14:paraId="53B94F50" w14:textId="77777777">
        <w:tc>
          <w:tcPr>
            <w:tcW w:w="10598" w:type="dxa"/>
          </w:tcPr>
          <w:p w:rsidRPr="00BE7344" w:rsidR="005F6493" w:rsidP="1AA13341" w:rsidRDefault="07798D93" w14:paraId="662FD2DD" w14:textId="143C042A">
            <w:pPr>
              <w:spacing w:before="120" w:after="120" w:line="276" w:lineRule="auto"/>
              <w:jc w:val="both"/>
              <w:rPr>
                <w:rFonts w:ascii="Verdana" w:hAnsi="Verdana"/>
              </w:rPr>
            </w:pPr>
            <w:r w:rsidRPr="1AA13341">
              <w:rPr>
                <w:rFonts w:ascii="Verdana" w:hAnsi="Verdana" w:cs="Arial"/>
              </w:rPr>
              <w:t xml:space="preserve">This annually updated </w:t>
            </w:r>
            <w:r w:rsidRPr="1AA13341" w:rsidR="0045794E">
              <w:rPr>
                <w:rFonts w:ascii="Verdana" w:hAnsi="Verdana" w:cs="Arial"/>
              </w:rPr>
              <w:t>document</w:t>
            </w:r>
            <w:r w:rsidRPr="1AA13341">
              <w:rPr>
                <w:rFonts w:ascii="Verdana" w:hAnsi="Verdana" w:cs="Arial"/>
              </w:rPr>
              <w:t xml:space="preserve"> is shared with SLT and relevant staff each year.  There is also a copy of this and all other exams policies on our school</w:t>
            </w:r>
            <w:r w:rsidRPr="1AA13341" w:rsidR="21A45280">
              <w:rPr>
                <w:rFonts w:ascii="Verdana" w:hAnsi="Verdana" w:cs="Arial"/>
              </w:rPr>
              <w:t>’s</w:t>
            </w:r>
            <w:r w:rsidRPr="1AA13341">
              <w:rPr>
                <w:rFonts w:ascii="Verdana" w:hAnsi="Verdana" w:cs="Arial"/>
              </w:rPr>
              <w:t xml:space="preserve"> </w:t>
            </w:r>
            <w:r w:rsidRPr="1AA13341" w:rsidR="00AC3A20">
              <w:rPr>
                <w:rFonts w:ascii="Verdana" w:hAnsi="Verdana" w:cs="Arial"/>
              </w:rPr>
              <w:t>SharePoint</w:t>
            </w:r>
            <w:r w:rsidRPr="1AA13341" w:rsidR="0EB3DA30">
              <w:rPr>
                <w:rFonts w:ascii="Verdana" w:hAnsi="Verdana" w:cs="Arial"/>
              </w:rPr>
              <w:t xml:space="preserve"> site,</w:t>
            </w:r>
            <w:r w:rsidRPr="1AA13341">
              <w:rPr>
                <w:rFonts w:ascii="Verdana" w:hAnsi="Verdana" w:cs="Arial"/>
              </w:rPr>
              <w:t xml:space="preserve"> which is accessible to all centre staff.</w:t>
            </w:r>
          </w:p>
        </w:tc>
      </w:tr>
    </w:tbl>
    <w:p w:rsidRPr="00BE7344" w:rsidR="00AB0397" w:rsidP="00981197" w:rsidRDefault="00775F95" w14:paraId="1E2AA52C" w14:textId="77777777">
      <w:pPr>
        <w:pStyle w:val="Heading1"/>
      </w:pPr>
      <w:bookmarkStart w:name="_Toc2031443983" w:id="3"/>
      <w:r>
        <w:t>Roles and responsibilities overview</w:t>
      </w:r>
      <w:bookmarkEnd w:id="3"/>
    </w:p>
    <w:p w:rsidRPr="00BE7344" w:rsidR="001F7E14" w:rsidP="001F7E14" w:rsidRDefault="001F7E14" w14:paraId="2B111930" w14:textId="5D2A7053">
      <w:pPr>
        <w:pStyle w:val="NormalWeb"/>
        <w:spacing w:before="120" w:beforeAutospacing="0" w:after="120" w:afterAutospacing="0"/>
        <w:rPr>
          <w:rFonts w:cs="Tahoma"/>
          <w:szCs w:val="22"/>
        </w:rPr>
      </w:pPr>
      <w:r w:rsidRPr="00BE7344">
        <w:rPr>
          <w:rFonts w:cs="Tahoma"/>
          <w:b/>
          <w:bCs/>
          <w:szCs w:val="22"/>
        </w:rPr>
        <w:t xml:space="preserve">The </w:t>
      </w:r>
      <w:r w:rsidR="00BE7344">
        <w:rPr>
          <w:rFonts w:cs="Tahoma"/>
          <w:b/>
          <w:bCs/>
          <w:szCs w:val="22"/>
        </w:rPr>
        <w:t>H</w:t>
      </w:r>
      <w:r w:rsidRPr="00BE7344">
        <w:rPr>
          <w:rFonts w:cs="Tahoma"/>
          <w:b/>
          <w:bCs/>
          <w:szCs w:val="22"/>
        </w:rPr>
        <w:t xml:space="preserve">ead of </w:t>
      </w:r>
      <w:r w:rsidR="00BE7344">
        <w:rPr>
          <w:rFonts w:cs="Tahoma"/>
          <w:b/>
          <w:bCs/>
          <w:szCs w:val="22"/>
        </w:rPr>
        <w:t>C</w:t>
      </w:r>
      <w:r w:rsidRPr="00BE7344">
        <w:rPr>
          <w:rFonts w:cs="Tahoma"/>
          <w:b/>
          <w:bCs/>
          <w:szCs w:val="22"/>
        </w:rPr>
        <w:t xml:space="preserve">entre </w:t>
      </w:r>
      <w:r w:rsidRPr="00BE7344">
        <w:rPr>
          <w:rFonts w:cs="Tahoma"/>
          <w:szCs w:val="22"/>
        </w:rPr>
        <w:t>is the individual who is accountable to the awarding bodies for ensuring that the centre is always compliant with the published JCQ regulations and awarding body requirements in order to ensure the security and integrity of the examinations/assessments.</w:t>
      </w:r>
    </w:p>
    <w:p w:rsidRPr="00BE7344" w:rsidR="001F7E14" w:rsidP="001F7E14" w:rsidRDefault="001F7E14" w14:paraId="334AC23C" w14:textId="3666E6AB">
      <w:pPr>
        <w:pStyle w:val="NormalWeb"/>
        <w:spacing w:before="120" w:beforeAutospacing="0" w:after="120" w:afterAutospacing="0"/>
        <w:rPr>
          <w:rFonts w:cs="Tahoma"/>
          <w:szCs w:val="22"/>
        </w:rPr>
      </w:pPr>
      <w:r w:rsidRPr="00BE7344">
        <w:rPr>
          <w:rFonts w:cs="Tahoma"/>
          <w:b/>
          <w:bCs/>
          <w:szCs w:val="22"/>
        </w:rPr>
        <w:t xml:space="preserve">The </w:t>
      </w:r>
      <w:r w:rsidR="00BE7344">
        <w:rPr>
          <w:rFonts w:cs="Tahoma"/>
          <w:b/>
          <w:bCs/>
          <w:szCs w:val="22"/>
        </w:rPr>
        <w:t>E</w:t>
      </w:r>
      <w:r w:rsidRPr="00BE7344">
        <w:rPr>
          <w:rFonts w:cs="Tahoma"/>
          <w:b/>
          <w:bCs/>
          <w:szCs w:val="22"/>
        </w:rPr>
        <w:t xml:space="preserve">xaminations </w:t>
      </w:r>
      <w:r w:rsidR="00BE7344">
        <w:rPr>
          <w:rFonts w:cs="Tahoma"/>
          <w:b/>
          <w:bCs/>
          <w:szCs w:val="22"/>
        </w:rPr>
        <w:t>O</w:t>
      </w:r>
      <w:r w:rsidRPr="00BE7344">
        <w:rPr>
          <w:rFonts w:cs="Tahoma"/>
          <w:b/>
          <w:bCs/>
          <w:szCs w:val="22"/>
        </w:rPr>
        <w:t xml:space="preserve">fficer </w:t>
      </w:r>
      <w:r w:rsidRPr="00BE7344">
        <w:rPr>
          <w:rFonts w:cs="Tahoma"/>
          <w:szCs w:val="22"/>
        </w:rPr>
        <w:t xml:space="preserve">is the person appointed by the head of centre to act on behalf of, and be the main point of contact for, the centre in matters relating to the general administration of awarding body examinations and assessments. </w:t>
      </w:r>
    </w:p>
    <w:p w:rsidRPr="005459E5" w:rsidR="00C76A98" w:rsidP="001F7E14" w:rsidRDefault="001F7E14" w14:paraId="0C724885" w14:textId="077EE6F9">
      <w:pPr>
        <w:pStyle w:val="NormalWeb"/>
        <w:spacing w:before="120" w:beforeAutospacing="0" w:after="120" w:afterAutospacing="0"/>
        <w:rPr>
          <w:szCs w:val="22"/>
        </w:rPr>
      </w:pPr>
      <w:r w:rsidRPr="005459E5">
        <w:rPr>
          <w:rFonts w:cs="Tahoma"/>
          <w:b/>
          <w:bCs/>
          <w:szCs w:val="22"/>
        </w:rPr>
        <w:t xml:space="preserve">The head of centre may not appoint themselves as the examinations officer. </w:t>
      </w:r>
      <w:r w:rsidRPr="005459E5">
        <w:rPr>
          <w:rFonts w:cs="Tahoma"/>
          <w:szCs w:val="22"/>
        </w:rPr>
        <w:t xml:space="preserve">A head of centre and an examinations officer are two distinct and separate roles. </w:t>
      </w:r>
      <w:r w:rsidRPr="005459E5" w:rsidR="00BE2E51">
        <w:rPr>
          <w:szCs w:val="22"/>
        </w:rPr>
        <w:t>(</w:t>
      </w:r>
      <w:hyperlink w:history="1" r:id="rId12">
        <w:r w:rsidRPr="005459E5" w:rsidR="00C76A98">
          <w:rPr>
            <w:rStyle w:val="Hyperlink"/>
            <w:rFonts w:cs="Arial"/>
            <w:color w:val="auto"/>
            <w:szCs w:val="22"/>
            <w:u w:val="none"/>
          </w:rPr>
          <w:t>GR</w:t>
        </w:r>
      </w:hyperlink>
      <w:r w:rsidRPr="005459E5" w:rsidR="00C76A98">
        <w:rPr>
          <w:rStyle w:val="Hyperlink"/>
          <w:rFonts w:cs="Arial"/>
          <w:color w:val="auto"/>
          <w:szCs w:val="22"/>
          <w:u w:val="none"/>
        </w:rPr>
        <w:t xml:space="preserve"> </w:t>
      </w:r>
      <w:r w:rsidRPr="005459E5" w:rsidR="00C76A98">
        <w:rPr>
          <w:szCs w:val="22"/>
        </w:rPr>
        <w:t>2</w:t>
      </w:r>
      <w:r w:rsidRPr="005459E5" w:rsidR="00BD08C5">
        <w:rPr>
          <w:szCs w:val="22"/>
        </w:rPr>
        <w:t>)</w:t>
      </w:r>
    </w:p>
    <w:p w:rsidR="00A26BF2" w:rsidRDefault="00A26BF2" w14:paraId="173EFDEF" w14:textId="77777777">
      <w:pPr>
        <w:spacing w:after="200" w:line="276" w:lineRule="auto"/>
        <w:rPr>
          <w:rFonts w:ascii="Verdana" w:hAnsi="Verdana"/>
          <w:b/>
          <w:bCs/>
        </w:rPr>
      </w:pPr>
      <w:r>
        <w:rPr>
          <w:rFonts w:ascii="Verdana" w:hAnsi="Verdana"/>
          <w:b/>
          <w:bCs/>
        </w:rPr>
        <w:br w:type="page"/>
      </w:r>
    </w:p>
    <w:p w:rsidRPr="00C9654F" w:rsidR="004D1B65" w:rsidP="00C9654F" w:rsidRDefault="004D1B65" w14:paraId="2083BCE7" w14:textId="6CBFDAEF">
      <w:pPr>
        <w:rPr>
          <w:rFonts w:ascii="Verdana" w:hAnsi="Verdana"/>
          <w:b/>
          <w:bCs/>
        </w:rPr>
      </w:pPr>
      <w:r w:rsidRPr="00C9654F">
        <w:rPr>
          <w:rFonts w:ascii="Verdana" w:hAnsi="Verdana"/>
          <w:b/>
          <w:bCs/>
        </w:rPr>
        <w:t xml:space="preserve">Head of </w:t>
      </w:r>
      <w:r w:rsidRPr="00C9654F" w:rsidR="00897D05">
        <w:rPr>
          <w:rFonts w:ascii="Verdana" w:hAnsi="Verdana"/>
          <w:b/>
          <w:bCs/>
        </w:rPr>
        <w:t>C</w:t>
      </w:r>
      <w:r w:rsidRPr="00C9654F">
        <w:rPr>
          <w:rFonts w:ascii="Verdana" w:hAnsi="Verdana"/>
          <w:b/>
          <w:bCs/>
        </w:rPr>
        <w:t xml:space="preserve">entre </w:t>
      </w:r>
      <w:r w:rsidRPr="00C9654F" w:rsidR="00897D05">
        <w:rPr>
          <w:rFonts w:ascii="Verdana" w:hAnsi="Verdana"/>
          <w:b/>
          <w:bCs/>
        </w:rPr>
        <w:t>R</w:t>
      </w:r>
      <w:r w:rsidRPr="00C9654F">
        <w:rPr>
          <w:rFonts w:ascii="Verdana" w:hAnsi="Verdana"/>
          <w:b/>
          <w:bCs/>
        </w:rPr>
        <w:t>esponsibilities</w:t>
      </w:r>
    </w:p>
    <w:p w:rsidR="00690330" w:rsidP="0E36B653" w:rsidRDefault="004D1B65" w14:paraId="5EBBA937" w14:textId="40B0BEDE">
      <w:pPr>
        <w:spacing w:after="120"/>
        <w:rPr>
          <w:rFonts w:ascii="Verdana" w:hAnsi="Verdana" w:cs="Tahoma"/>
        </w:rPr>
      </w:pPr>
      <w:r w:rsidRPr="1AA13341">
        <w:rPr>
          <w:rFonts w:ascii="Verdana" w:hAnsi="Verdana" w:cs="Tahoma"/>
        </w:rPr>
        <w:t xml:space="preserve">The ‘head of centre’ is the most senior operational officer in the organisation. This may be the headteacher of a school, the principal of a college, the Chief Executive Officer of an Academy Trust or the Managing Director of a company or training provider. It is the responsibility of the head of centre to ensure that all staff comply with the instructions in this booklet. </w:t>
      </w:r>
      <w:r w:rsidRPr="1AA13341" w:rsidR="009D6817">
        <w:rPr>
          <w:rFonts w:ascii="Verdana" w:hAnsi="Verdana" w:cs="Tahoma"/>
        </w:rPr>
        <w:t xml:space="preserve"> </w:t>
      </w:r>
      <w:r w:rsidRPr="1AA13341" w:rsidR="00517739">
        <w:rPr>
          <w:rFonts w:ascii="Verdana" w:hAnsi="Verdana" w:cs="Tahoma"/>
        </w:rPr>
        <w:t>Failure to do so may constitute malpractice: Policies and Procedures, 1 September 202</w:t>
      </w:r>
      <w:r w:rsidRPr="1AA13341" w:rsidR="357EF0EC">
        <w:rPr>
          <w:rFonts w:ascii="Verdana" w:hAnsi="Verdana" w:cs="Tahoma"/>
        </w:rPr>
        <w:t>2</w:t>
      </w:r>
      <w:r w:rsidRPr="1AA13341" w:rsidR="00517739">
        <w:rPr>
          <w:rFonts w:ascii="Verdana" w:hAnsi="Verdana" w:cs="Tahoma"/>
        </w:rPr>
        <w:t xml:space="preserve"> to 31 August 202</w:t>
      </w:r>
      <w:r w:rsidRPr="1AA13341" w:rsidR="3225AC0A">
        <w:rPr>
          <w:rFonts w:ascii="Verdana" w:hAnsi="Verdana" w:cs="Tahoma"/>
        </w:rPr>
        <w:t>3</w:t>
      </w:r>
      <w:r w:rsidRPr="1AA13341" w:rsidR="00517739">
        <w:rPr>
          <w:rFonts w:ascii="Verdana" w:hAnsi="Verdana" w:cs="Tahoma"/>
        </w:rPr>
        <w:t>:</w:t>
      </w:r>
    </w:p>
    <w:p w:rsidRPr="00BE7344" w:rsidR="00517739" w:rsidP="004D1B65" w:rsidRDefault="00A74638" w14:paraId="4C6F5981" w14:textId="2192849D">
      <w:pPr>
        <w:spacing w:after="120"/>
        <w:rPr>
          <w:rFonts w:ascii="Verdana" w:hAnsi="Verdana"/>
          <w:szCs w:val="22"/>
        </w:rPr>
      </w:pPr>
      <w:hyperlink w:history="1" r:id="rId13">
        <w:r w:rsidRPr="004C1DB4" w:rsidR="00517739">
          <w:rPr>
            <w:rStyle w:val="Hyperlink"/>
            <w:rFonts w:ascii="Verdana" w:hAnsi="Verdana" w:cs="Tahoma"/>
            <w:szCs w:val="22"/>
          </w:rPr>
          <w:t>https://www.jcq.org.uk/exams-office/malpractice</w:t>
        </w:r>
      </w:hyperlink>
      <w:r w:rsidR="00517739">
        <w:rPr>
          <w:rFonts w:ascii="Verdana" w:hAnsi="Verdana" w:cs="Tahoma"/>
          <w:szCs w:val="22"/>
        </w:rPr>
        <w:t xml:space="preserve"> (ICE introduction)</w:t>
      </w:r>
    </w:p>
    <w:p w:rsidRPr="00BE7344" w:rsidR="00775F95" w:rsidP="006E76A9" w:rsidRDefault="00775F95" w14:paraId="578B786D" w14:textId="77777777">
      <w:pPr>
        <w:pStyle w:val="Heading12"/>
      </w:pPr>
      <w:bookmarkStart w:name="_Toc100598364" w:id="4"/>
      <w:r>
        <w:t>Head of centre</w:t>
      </w:r>
      <w:bookmarkEnd w:id="4"/>
    </w:p>
    <w:p w:rsidRPr="00897D05" w:rsidR="00792318" w:rsidP="007D58C2" w:rsidRDefault="00775F95" w14:paraId="1C4E09D2" w14:textId="1ABBA806">
      <w:pPr>
        <w:pStyle w:val="Button"/>
      </w:pPr>
      <w:r w:rsidRPr="00897D05">
        <w:t>Understands the contents, refers to and directs relevant centre staff to annually updated JCQ publications including:</w:t>
      </w:r>
    </w:p>
    <w:p w:rsidRPr="00922FBD" w:rsidR="00792318" w:rsidP="00C841DF" w:rsidRDefault="00A74638" w14:paraId="5419A614" w14:textId="1E7588AB">
      <w:pPr>
        <w:pStyle w:val="NoSpacing"/>
      </w:pPr>
      <w:hyperlink w:history="1" r:id="rId14">
        <w:r w:rsidRPr="00922FBD" w:rsidR="00775F95">
          <w:rPr>
            <w:rStyle w:val="Hyperlink"/>
            <w:color w:val="auto"/>
            <w:u w:val="none"/>
          </w:rPr>
          <w:t xml:space="preserve">General </w:t>
        </w:r>
        <w:r w:rsidRPr="00922FBD" w:rsidR="00D01237">
          <w:rPr>
            <w:rStyle w:val="Hyperlink"/>
            <w:color w:val="auto"/>
            <w:u w:val="none"/>
          </w:rPr>
          <w:t>R</w:t>
        </w:r>
        <w:r w:rsidRPr="00922FBD" w:rsidR="00775F95">
          <w:rPr>
            <w:rStyle w:val="Hyperlink"/>
            <w:color w:val="auto"/>
            <w:u w:val="none"/>
          </w:rPr>
          <w:t xml:space="preserve">egulations for </w:t>
        </w:r>
        <w:r w:rsidRPr="00922FBD" w:rsidR="00D01237">
          <w:rPr>
            <w:rStyle w:val="Hyperlink"/>
            <w:color w:val="auto"/>
            <w:u w:val="none"/>
          </w:rPr>
          <w:t>A</w:t>
        </w:r>
        <w:r w:rsidRPr="00922FBD" w:rsidR="00775F95">
          <w:rPr>
            <w:rStyle w:val="Hyperlink"/>
            <w:color w:val="auto"/>
            <w:u w:val="none"/>
          </w:rPr>
          <w:t xml:space="preserve">pproved </w:t>
        </w:r>
        <w:r w:rsidRPr="00922FBD" w:rsidR="00D01237">
          <w:rPr>
            <w:rStyle w:val="Hyperlink"/>
            <w:color w:val="auto"/>
            <w:u w:val="none"/>
          </w:rPr>
          <w:t>C</w:t>
        </w:r>
        <w:r w:rsidRPr="00922FBD" w:rsidR="00775F95">
          <w:rPr>
            <w:rStyle w:val="Hyperlink"/>
            <w:color w:val="auto"/>
            <w:u w:val="none"/>
          </w:rPr>
          <w:t>entres</w:t>
        </w:r>
      </w:hyperlink>
      <w:r w:rsidRPr="00922FBD" w:rsidR="00775F95">
        <w:t xml:space="preserve"> (GR)</w:t>
      </w:r>
    </w:p>
    <w:p w:rsidRPr="00922FBD" w:rsidR="00792318" w:rsidP="00C841DF" w:rsidRDefault="00A74638" w14:paraId="33AE2876" w14:textId="28273EA9">
      <w:pPr>
        <w:pStyle w:val="NoSpacing"/>
      </w:pPr>
      <w:hyperlink w:history="1" r:id="rId15">
        <w:r w:rsidRPr="00922FBD" w:rsidR="00775F95">
          <w:rPr>
            <w:rStyle w:val="Hyperlink"/>
            <w:color w:val="auto"/>
            <w:u w:val="none"/>
          </w:rPr>
          <w:t xml:space="preserve">Instructions for </w:t>
        </w:r>
        <w:r w:rsidRPr="00922FBD" w:rsidR="00D01237">
          <w:rPr>
            <w:rStyle w:val="Hyperlink"/>
            <w:color w:val="auto"/>
            <w:u w:val="none"/>
          </w:rPr>
          <w:t>C</w:t>
        </w:r>
        <w:r w:rsidRPr="00922FBD" w:rsidR="00775F95">
          <w:rPr>
            <w:rStyle w:val="Hyperlink"/>
            <w:color w:val="auto"/>
            <w:u w:val="none"/>
          </w:rPr>
          <w:t xml:space="preserve">onducting </w:t>
        </w:r>
        <w:r w:rsidRPr="00922FBD" w:rsidR="00D01237">
          <w:rPr>
            <w:rStyle w:val="Hyperlink"/>
            <w:color w:val="auto"/>
            <w:u w:val="none"/>
          </w:rPr>
          <w:t>E</w:t>
        </w:r>
        <w:r w:rsidRPr="00922FBD" w:rsidR="00775F95">
          <w:rPr>
            <w:rStyle w:val="Hyperlink"/>
            <w:color w:val="auto"/>
            <w:u w:val="none"/>
          </w:rPr>
          <w:t>xaminations</w:t>
        </w:r>
      </w:hyperlink>
      <w:r w:rsidRPr="00922FBD" w:rsidR="00775F95">
        <w:t xml:space="preserve"> (ICE)</w:t>
      </w:r>
    </w:p>
    <w:p w:rsidRPr="00922FBD" w:rsidR="00792318" w:rsidP="00C841DF" w:rsidRDefault="00A74638" w14:paraId="55D08EC4" w14:textId="7CE595C2">
      <w:pPr>
        <w:pStyle w:val="NoSpacing"/>
        <w:rPr>
          <w:rStyle w:val="Hyperlink"/>
          <w:color w:val="auto"/>
          <w:u w:val="none"/>
        </w:rPr>
      </w:pPr>
      <w:hyperlink w:history="1" r:id="rId16">
        <w:r w:rsidRPr="00922FBD" w:rsidR="00775F95">
          <w:rPr>
            <w:rStyle w:val="Hyperlink"/>
            <w:color w:val="auto"/>
            <w:u w:val="none"/>
          </w:rPr>
          <w:t>Access Arrangements and Reasonable Adjustments</w:t>
        </w:r>
      </w:hyperlink>
      <w:r w:rsidRPr="00922FBD" w:rsidR="00775F95">
        <w:t xml:space="preserve"> </w:t>
      </w:r>
      <w:r w:rsidRPr="00922FBD" w:rsidR="00775F95">
        <w:rPr>
          <w:rStyle w:val="Hyperlink"/>
          <w:color w:val="auto"/>
          <w:u w:val="none"/>
        </w:rPr>
        <w:t>(AA)</w:t>
      </w:r>
    </w:p>
    <w:p w:rsidRPr="00922FBD" w:rsidR="00792318" w:rsidP="00C841DF" w:rsidRDefault="00A74638" w14:paraId="4AEEFC1D" w14:textId="4FE8912D">
      <w:pPr>
        <w:pStyle w:val="NoSpacing"/>
        <w:rPr>
          <w:rStyle w:val="Hyperlink"/>
          <w:color w:val="auto"/>
          <w:u w:val="none"/>
        </w:rPr>
      </w:pPr>
      <w:hyperlink w:history="1" r:id="rId17">
        <w:r w:rsidRPr="00922FBD" w:rsidR="005B5D86">
          <w:rPr>
            <w:rStyle w:val="Hyperlink"/>
            <w:color w:val="auto"/>
            <w:u w:val="none"/>
          </w:rPr>
          <w:t>Suspected Malpractice - Policies and Procedures</w:t>
        </w:r>
      </w:hyperlink>
      <w:r w:rsidRPr="00922FBD" w:rsidR="00775F95">
        <w:t xml:space="preserve"> </w:t>
      </w:r>
      <w:r w:rsidRPr="00922FBD" w:rsidR="00775F95">
        <w:rPr>
          <w:rStyle w:val="Hyperlink"/>
          <w:color w:val="auto"/>
          <w:u w:val="none"/>
        </w:rPr>
        <w:t>(SM)</w:t>
      </w:r>
    </w:p>
    <w:p w:rsidRPr="00897D05" w:rsidR="00775F95" w:rsidP="00C841DF" w:rsidRDefault="00A74638" w14:paraId="54DE2F13" w14:textId="6B156AB9">
      <w:pPr>
        <w:pStyle w:val="NoSpacing"/>
        <w:rPr>
          <w:rStyle w:val="Hyperlink"/>
          <w:color w:val="auto"/>
          <w:u w:val="none"/>
        </w:rPr>
      </w:pPr>
      <w:hyperlink w:history="1" r:id="rId18">
        <w:r w:rsidRPr="00922FBD" w:rsidR="00775F95">
          <w:rPr>
            <w:rStyle w:val="Hyperlink"/>
            <w:color w:val="auto"/>
            <w:u w:val="none"/>
          </w:rPr>
          <w:t>Instructions for conducting non-examination assessments</w:t>
        </w:r>
      </w:hyperlink>
      <w:r w:rsidRPr="00897D05" w:rsidR="00775F95">
        <w:rPr>
          <w:rStyle w:val="Hyperlink"/>
          <w:color w:val="auto"/>
          <w:u w:val="none"/>
        </w:rPr>
        <w:t xml:space="preserve"> (NEA) (and the instructions for conducting coursework)</w:t>
      </w:r>
    </w:p>
    <w:p w:rsidRPr="00897D05" w:rsidR="00D01237" w:rsidP="00C841DF" w:rsidRDefault="00A74638" w14:paraId="2FAC3DF5" w14:textId="77739A39">
      <w:pPr>
        <w:pStyle w:val="NoSpacing"/>
        <w:rPr>
          <w:rStyle w:val="Hyperlink"/>
          <w:color w:val="auto"/>
          <w:u w:val="none"/>
        </w:rPr>
      </w:pPr>
      <w:hyperlink w:history="1" r:id="rId19">
        <w:r w:rsidRPr="00897D05" w:rsidR="00D01237">
          <w:rPr>
            <w:rStyle w:val="Hyperlink"/>
            <w:color w:val="auto"/>
            <w:u w:val="none"/>
          </w:rPr>
          <w:t>A guide to the special consideration process</w:t>
        </w:r>
      </w:hyperlink>
      <w:r w:rsidRPr="00897D05" w:rsidR="00D01237">
        <w:rPr>
          <w:rStyle w:val="Hyperlink"/>
          <w:color w:val="auto"/>
          <w:u w:val="none"/>
        </w:rPr>
        <w:t xml:space="preserve"> (SC)</w:t>
      </w:r>
    </w:p>
    <w:p w:rsidRPr="005459E5" w:rsidR="008941A1" w:rsidP="007D58C2" w:rsidRDefault="00A402A4" w14:paraId="4D9F54BA" w14:textId="17CA73E2">
      <w:pPr>
        <w:pStyle w:val="Button"/>
      </w:pPr>
      <w:r w:rsidRPr="005459E5">
        <w:t xml:space="preserve">Ensures the </w:t>
      </w:r>
      <w:r w:rsidRPr="007D58C2">
        <w:t>centre</w:t>
      </w:r>
      <w:r w:rsidRPr="005459E5">
        <w:t xml:space="preserve"> has appropriate accommodation to support the size of the cohorts being taught</w:t>
      </w:r>
      <w:r w:rsidRPr="005459E5" w:rsidR="006D3606">
        <w:t xml:space="preserve"> including appropriate accommodation for candidates requiring access arrangements</w:t>
      </w:r>
      <w:r w:rsidRPr="005459E5" w:rsidR="00B23B02">
        <w:t xml:space="preserve"> for </w:t>
      </w:r>
      <w:r w:rsidRPr="005459E5" w:rsidR="00DF6EFB">
        <w:t>exams and assessments</w:t>
      </w:r>
      <w:r w:rsidR="00A52E6C">
        <w:t>.</w:t>
      </w:r>
    </w:p>
    <w:p w:rsidRPr="00BE7344" w:rsidR="00966DEF" w:rsidP="006E76A9" w:rsidRDefault="00966DEF" w14:paraId="376C6E16" w14:textId="4B6422AC">
      <w:pPr>
        <w:pStyle w:val="Heading12"/>
      </w:pPr>
      <w:bookmarkStart w:name="_Toc1093608412" w:id="5"/>
      <w:r>
        <w:t>National Centre Number Register</w:t>
      </w:r>
      <w:bookmarkEnd w:id="5"/>
    </w:p>
    <w:p w:rsidRPr="005D1D21" w:rsidR="005A2167" w:rsidP="007D58C2" w:rsidRDefault="008F1574" w14:paraId="14F04DFC" w14:textId="21776E88">
      <w:pPr>
        <w:pStyle w:val="Button"/>
      </w:pPr>
      <w:r w:rsidRPr="005D1D21">
        <w:t xml:space="preserve">Takes responsibility for </w:t>
      </w:r>
      <w:r w:rsidRPr="005D1D21" w:rsidR="00CA3279">
        <w:t>confirming, on an annual basis, that they are aware of and adhering to the latest version of the JCQ’s regulations</w:t>
      </w:r>
      <w:r w:rsidR="00517739">
        <w:t xml:space="preserve">. </w:t>
      </w:r>
      <w:r w:rsidR="006C467F">
        <w:t>This confirmation is managed</w:t>
      </w:r>
      <w:r w:rsidRPr="005D1D21" w:rsidR="00CA3279">
        <w:t xml:space="preserve"> </w:t>
      </w:r>
      <w:r w:rsidR="006C467F">
        <w:t xml:space="preserve">as part of </w:t>
      </w:r>
      <w:r w:rsidR="00AC3A20">
        <w:t xml:space="preserve">the </w:t>
      </w:r>
      <w:r w:rsidRPr="005D1D21" w:rsidR="00AC3A20">
        <w:t>National</w:t>
      </w:r>
      <w:r w:rsidRPr="005D1D21" w:rsidR="00CA3279">
        <w:t xml:space="preserve"> Centre Number Register (NCNR) annual update</w:t>
      </w:r>
      <w:r w:rsidR="00A52E6C">
        <w:t>.</w:t>
      </w:r>
    </w:p>
    <w:p w:rsidRPr="005D1D21" w:rsidR="005A2167" w:rsidP="007D58C2" w:rsidRDefault="005A2167" w14:paraId="007CA0B6" w14:textId="77777777">
      <w:pPr>
        <w:pStyle w:val="Button"/>
      </w:pPr>
      <w:r w:rsidRPr="005D1D21">
        <w:t>Understands that this responsibility cannot be delegated to a member of the senior leadership team or the examinations officer, and acknowledges that failure to respond to the NCNR annual update, and/or the head of centre’s declaration, will result in:</w:t>
      </w:r>
    </w:p>
    <w:p w:rsidRPr="00C841DF" w:rsidR="005A2167" w:rsidP="00C841DF" w:rsidRDefault="00A52E6C" w14:paraId="0F46DE5A" w14:textId="7A83C81C">
      <w:pPr>
        <w:pStyle w:val="NoSpacing"/>
      </w:pPr>
      <w:r>
        <w:t>T</w:t>
      </w:r>
      <w:r w:rsidRPr="00BB5222" w:rsidR="005A2167">
        <w:t xml:space="preserve">he centre </w:t>
      </w:r>
      <w:r w:rsidRPr="00C841DF" w:rsidR="005A2167">
        <w:t>status being suspended</w:t>
      </w:r>
      <w:r w:rsidRPr="00C841DF" w:rsidR="00207BD2">
        <w:t>.</w:t>
      </w:r>
    </w:p>
    <w:p w:rsidRPr="00C841DF" w:rsidR="005A2167" w:rsidP="00C841DF" w:rsidRDefault="00A52E6C" w14:paraId="12EE3738" w14:textId="2CA0D37B">
      <w:pPr>
        <w:pStyle w:val="NoSpacing"/>
      </w:pPr>
      <w:r w:rsidRPr="00C841DF">
        <w:t>T</w:t>
      </w:r>
      <w:r w:rsidRPr="00C841DF" w:rsidR="005A2167">
        <w:t>he centre not being able to submit examination entries</w:t>
      </w:r>
      <w:r w:rsidRPr="00C841DF" w:rsidR="00207BD2">
        <w:t>.</w:t>
      </w:r>
      <w:r w:rsidRPr="00C841DF" w:rsidR="005A2167">
        <w:t xml:space="preserve"> </w:t>
      </w:r>
    </w:p>
    <w:p w:rsidRPr="00BB5222" w:rsidR="005A2167" w:rsidP="00C841DF" w:rsidRDefault="00A52E6C" w14:paraId="52979BAD" w14:textId="30DDF285">
      <w:pPr>
        <w:pStyle w:val="NoSpacing"/>
      </w:pPr>
      <w:r w:rsidRPr="00C841DF">
        <w:t>T</w:t>
      </w:r>
      <w:r w:rsidRPr="00C841DF" w:rsidR="005A2167">
        <w:t xml:space="preserve">he centre not receiving or being able to access question </w:t>
      </w:r>
      <w:r w:rsidRPr="00C841DF" w:rsidR="006C467F">
        <w:t>papers and ultimately, awarding bodies</w:t>
      </w:r>
      <w:r w:rsidRPr="0E36B653" w:rsidR="006C467F">
        <w:t xml:space="preserve"> could withdraw their approval of the centre</w:t>
      </w:r>
      <w:r w:rsidR="00207BD2">
        <w:t>.</w:t>
      </w:r>
    </w:p>
    <w:p w:rsidRPr="00BE7344" w:rsidR="000C3AC1" w:rsidP="006E76A9" w:rsidRDefault="000C3AC1" w14:paraId="7F885F02" w14:textId="2910DB0D">
      <w:pPr>
        <w:pStyle w:val="Heading12"/>
      </w:pPr>
      <w:bookmarkStart w:name="_Toc1700128923" w:id="6"/>
      <w:r>
        <w:t>Recruitment, selection and training of staff</w:t>
      </w:r>
      <w:bookmarkEnd w:id="6"/>
    </w:p>
    <w:p w:rsidRPr="00207BD2" w:rsidR="000C3AC1" w:rsidP="00207BD2" w:rsidRDefault="000C3AC1" w14:paraId="32D0C1CC" w14:textId="288A378B">
      <w:pPr>
        <w:pStyle w:val="Button"/>
      </w:pPr>
      <w:r w:rsidRPr="005D1D21">
        <w:t xml:space="preserve">Retains a workforce of an appropriate size and competence, including sufficient managerial and other resource, to </w:t>
      </w:r>
      <w:r w:rsidRPr="00207BD2">
        <w:t>undertake the delivery of the qualification as required by an awarding body. This includes taking reasonable steps to ensure occupational competence where this is required for the assessment of specific qualifications</w:t>
      </w:r>
      <w:r w:rsidRPr="00207BD2" w:rsidR="00A52E6C">
        <w:t>.</w:t>
      </w:r>
    </w:p>
    <w:p w:rsidRPr="00207BD2" w:rsidR="000C3AC1" w:rsidP="00207BD2" w:rsidRDefault="000C3AC1" w14:paraId="0DA76ECD" w14:textId="1DC56BDC">
      <w:pPr>
        <w:pStyle w:val="Button"/>
      </w:pPr>
      <w:r w:rsidRPr="00207BD2">
        <w:t>Provides fully qualified teachers to mark non-examination assessments, and/or fully qualified assessors for the verification of centre-assessed components</w:t>
      </w:r>
      <w:r w:rsidRPr="00207BD2" w:rsidR="00207BD2">
        <w:t>.</w:t>
      </w:r>
    </w:p>
    <w:p w:rsidRPr="005D1D21" w:rsidR="000C3AC1" w:rsidP="00207BD2" w:rsidRDefault="000C3AC1" w14:paraId="6B527115" w14:textId="39C79051">
      <w:pPr>
        <w:pStyle w:val="Button"/>
      </w:pPr>
      <w:r w:rsidRPr="00207BD2">
        <w:t>Enables the relevant senior leader(</w:t>
      </w:r>
      <w:r w:rsidRPr="005D1D21">
        <w:t>s), the examinations officer (EO) and the ALS lead/SENCo to receive appropriate training and support in order to facilitate the effective delivery of examinations and assessments within the centre, and ensure compliance with the published JCQ regulations</w:t>
      </w:r>
      <w:r w:rsidR="00207BD2">
        <w:t>.</w:t>
      </w:r>
      <w:r w:rsidRPr="005D1D21">
        <w:t xml:space="preserve"> </w:t>
      </w:r>
    </w:p>
    <w:p w:rsidRPr="005D1D21" w:rsidR="00A11FAE" w:rsidP="00207BD2" w:rsidRDefault="00A11FAE" w14:paraId="6B1BD55C" w14:textId="3DBBC734">
      <w:pPr>
        <w:pStyle w:val="Button"/>
      </w:pPr>
      <w:r w:rsidRPr="005D1D21">
        <w:t>Appoints a</w:t>
      </w:r>
      <w:r w:rsidR="00207BD2">
        <w:t>n</w:t>
      </w:r>
      <w:r w:rsidRPr="005D1D21">
        <w:t xml:space="preserve"> </w:t>
      </w:r>
      <w:r w:rsidRPr="005D1D21" w:rsidR="00537B9F">
        <w:t>ALS lead/</w:t>
      </w:r>
      <w:r w:rsidRPr="005D1D21">
        <w:t>SENCo who will determine appropriate arrangements for candidates with learning difficulties and disabilities</w:t>
      </w:r>
      <w:r w:rsidR="00207BD2">
        <w:t>.</w:t>
      </w:r>
    </w:p>
    <w:p w:rsidRPr="00165FD5" w:rsidR="00B66D1E" w:rsidP="00981197" w:rsidRDefault="00B66D1E" w14:paraId="16951F75" w14:textId="31132C09">
      <w:pPr>
        <w:pStyle w:val="Heading1"/>
        <w:rPr>
          <w:sz w:val="24"/>
          <w:szCs w:val="24"/>
        </w:rPr>
      </w:pPr>
      <w:bookmarkStart w:name="_Toc182271550" w:id="7"/>
      <w:r w:rsidRPr="13473582">
        <w:rPr>
          <w:sz w:val="24"/>
          <w:szCs w:val="24"/>
        </w:rPr>
        <w:t>Internal governance arrangements</w:t>
      </w:r>
      <w:bookmarkEnd w:id="7"/>
    </w:p>
    <w:p w:rsidRPr="005D1D21" w:rsidR="00B66D1E" w:rsidP="00F435D2" w:rsidRDefault="00916691" w14:paraId="20A51EA5" w14:textId="1834CB67">
      <w:pPr>
        <w:pStyle w:val="Button"/>
      </w:pPr>
      <w:r w:rsidRPr="005D1D21">
        <w:t>H</w:t>
      </w:r>
      <w:r w:rsidRPr="005D1D21" w:rsidR="00B66D1E">
        <w:t xml:space="preserve">as in place a written escalation process should the head of centre, or a member of the </w:t>
      </w:r>
      <w:r w:rsidRPr="00F435D2" w:rsidR="00B66D1E">
        <w:t>senior</w:t>
      </w:r>
      <w:r w:rsidRPr="005D1D21" w:rsidR="00B66D1E">
        <w:t xml:space="preserve"> leadership team with oversight of examination administration, be absent</w:t>
      </w:r>
    </w:p>
    <w:p w:rsidRPr="00F435D2" w:rsidR="00B66D1E" w:rsidP="00981197" w:rsidRDefault="00B66D1E" w14:paraId="167CCC4B" w14:textId="10D37813">
      <w:pPr>
        <w:pStyle w:val="Heading12"/>
      </w:pPr>
      <w:bookmarkStart w:name="_Toc1775277457" w:id="8"/>
      <w:r>
        <w:t>Escalation Process</w:t>
      </w:r>
      <w:bookmarkEnd w:id="8"/>
    </w:p>
    <w:tbl>
      <w:tblPr>
        <w:tblStyle w:val="TableGrid"/>
        <w:tblW w:w="0" w:type="auto"/>
        <w:tblInd w:w="720" w:type="dxa"/>
        <w:tblLook w:val="04A0" w:firstRow="1" w:lastRow="0" w:firstColumn="1" w:lastColumn="0" w:noHBand="0" w:noVBand="1"/>
      </w:tblPr>
      <w:tblGrid>
        <w:gridCol w:w="9322"/>
      </w:tblGrid>
      <w:tr w:rsidRPr="00BE7344" w:rsidR="00B66D1E" w:rsidTr="0044345D" w14:paraId="168BA948" w14:textId="77777777">
        <w:tc>
          <w:tcPr>
            <w:tcW w:w="9878" w:type="dxa"/>
          </w:tcPr>
          <w:p w:rsidRPr="00BE7344" w:rsidR="00B66D1E" w:rsidP="0044345D" w:rsidRDefault="0028697D" w14:paraId="4CB6090D" w14:textId="4E99AB39">
            <w:pPr>
              <w:spacing w:before="120" w:after="120" w:line="276" w:lineRule="auto"/>
              <w:jc w:val="both"/>
              <w:rPr>
                <w:rFonts w:ascii="Verdana" w:hAnsi="Verdana" w:cs="Arial"/>
                <w:szCs w:val="22"/>
              </w:rPr>
            </w:pPr>
            <w:r w:rsidRPr="00BE7344">
              <w:rPr>
                <w:rFonts w:ascii="Verdana" w:hAnsi="Verdana" w:cs="Arial"/>
                <w:szCs w:val="22"/>
              </w:rPr>
              <w:t>Please see Appendix.</w:t>
            </w:r>
          </w:p>
          <w:p w:rsidRPr="00BE7344" w:rsidR="00B66D1E" w:rsidP="00EF6CC4" w:rsidRDefault="00EF6CC4" w14:paraId="77B5DA7B" w14:textId="6D3E9662">
            <w:pPr>
              <w:spacing w:before="120" w:after="120"/>
              <w:rPr>
                <w:rFonts w:ascii="Verdana" w:hAnsi="Verdana" w:cs="Arial"/>
                <w:szCs w:val="22"/>
              </w:rPr>
            </w:pPr>
            <w:r w:rsidRPr="00BE7344">
              <w:rPr>
                <w:rFonts w:ascii="Verdana" w:hAnsi="Verdana" w:cs="Tahoma"/>
                <w:szCs w:val="22"/>
              </w:rPr>
              <w:t xml:space="preserve">It is the responsibility of the </w:t>
            </w:r>
            <w:r w:rsidRPr="00BE7344">
              <w:rPr>
                <w:rFonts w:ascii="Verdana" w:hAnsi="Verdana" w:cs="Tahoma"/>
                <w:b/>
                <w:bCs/>
                <w:szCs w:val="22"/>
              </w:rPr>
              <w:t xml:space="preserve">head of centre </w:t>
            </w:r>
            <w:r w:rsidRPr="00BE7344">
              <w:rPr>
                <w:rFonts w:ascii="Verdana" w:hAnsi="Verdana" w:cs="Tahoma"/>
                <w:szCs w:val="22"/>
              </w:rPr>
              <w:t xml:space="preserve">to ensure that his/her centre... </w:t>
            </w:r>
            <w:r w:rsidRPr="00BE7344">
              <w:rPr>
                <w:rFonts w:ascii="Verdana" w:hAnsi="Verdana"/>
                <w:szCs w:val="22"/>
              </w:rPr>
              <w:t xml:space="preserve">has in place a written escalation process should the head of centre, or a member of the senior leadership team with oversight of examination administration, be absent </w:t>
            </w:r>
            <w:r w:rsidRPr="00BE7344" w:rsidR="00B66D1E">
              <w:rPr>
                <w:rFonts w:ascii="Verdana" w:hAnsi="Verdana" w:cs="Arial"/>
                <w:szCs w:val="22"/>
              </w:rPr>
              <w:t>(</w:t>
            </w:r>
            <w:hyperlink w:history="1" r:id="rId20">
              <w:r w:rsidRPr="00BE7344" w:rsidR="00B66D1E">
                <w:rPr>
                  <w:rStyle w:val="Hyperlink"/>
                  <w:rFonts w:ascii="Verdana" w:hAnsi="Verdana" w:cs="Arial"/>
                  <w:color w:val="auto"/>
                  <w:szCs w:val="22"/>
                  <w:u w:val="none"/>
                </w:rPr>
                <w:t>GR</w:t>
              </w:r>
            </w:hyperlink>
            <w:r w:rsidRPr="00BE7344" w:rsidR="00B66D1E">
              <w:rPr>
                <w:rStyle w:val="Hyperlink"/>
                <w:rFonts w:ascii="Verdana" w:hAnsi="Verdana" w:cs="Arial"/>
                <w:color w:val="auto"/>
                <w:szCs w:val="22"/>
                <w:u w:val="none"/>
              </w:rPr>
              <w:t xml:space="preserve"> </w:t>
            </w:r>
            <w:r w:rsidRPr="00BE7344" w:rsidR="00B66D1E">
              <w:rPr>
                <w:rFonts w:ascii="Verdana" w:hAnsi="Verdana" w:cs="Arial"/>
                <w:szCs w:val="22"/>
              </w:rPr>
              <w:t>5</w:t>
            </w:r>
            <w:r w:rsidRPr="00BE7344">
              <w:rPr>
                <w:rFonts w:ascii="Verdana" w:hAnsi="Verdana" w:cs="Arial"/>
                <w:szCs w:val="22"/>
              </w:rPr>
              <w:t>.3</w:t>
            </w:r>
            <w:r w:rsidR="007509B2">
              <w:rPr>
                <w:rFonts w:ascii="Verdana" w:hAnsi="Verdana" w:cs="Arial"/>
                <w:szCs w:val="22"/>
              </w:rPr>
              <w:t>d</w:t>
            </w:r>
            <w:r w:rsidRPr="00BE7344" w:rsidR="00B66D1E">
              <w:rPr>
                <w:rFonts w:ascii="Verdana" w:hAnsi="Verdana" w:cs="Arial"/>
                <w:szCs w:val="22"/>
              </w:rPr>
              <w:t>)</w:t>
            </w:r>
          </w:p>
        </w:tc>
      </w:tr>
    </w:tbl>
    <w:p w:rsidRPr="00BE7344" w:rsidR="00B66D1E" w:rsidP="00B66D1E" w:rsidRDefault="00B66D1E" w14:paraId="6457C711" w14:textId="77777777">
      <w:pPr>
        <w:pStyle w:val="ListParagraph"/>
        <w:spacing w:line="276" w:lineRule="auto"/>
        <w:ind w:left="714"/>
        <w:jc w:val="both"/>
        <w:rPr>
          <w:rFonts w:ascii="Verdana" w:hAnsi="Verdana"/>
          <w:szCs w:val="22"/>
          <w:highlight w:val="cyan"/>
        </w:rPr>
      </w:pPr>
    </w:p>
    <w:p w:rsidRPr="00F435D2" w:rsidR="00B66D1E" w:rsidP="00F435D2" w:rsidRDefault="00916691" w14:paraId="4693543B" w14:textId="226528E8">
      <w:pPr>
        <w:pStyle w:val="Button"/>
      </w:pPr>
      <w:r w:rsidRPr="00F435D2">
        <w:t>H</w:t>
      </w:r>
      <w:r w:rsidRPr="00F435D2" w:rsidR="00B66D1E">
        <w:t>as in place a member of the senior leadership team who will provide support and guidance to the examinations officer and ensure that the integrity and security of examinations and assessments is maintained throughout an examination series</w:t>
      </w:r>
      <w:r w:rsidRPr="00F435D2" w:rsidR="00984EAF">
        <w:t>.</w:t>
      </w:r>
      <w:r w:rsidRPr="00F435D2" w:rsidR="00B66D1E">
        <w:t xml:space="preserve"> </w:t>
      </w:r>
    </w:p>
    <w:p w:rsidRPr="00F435D2" w:rsidR="00916691" w:rsidP="00F435D2" w:rsidRDefault="00916691" w14:paraId="5A6FA5EE" w14:textId="1DDF127E">
      <w:pPr>
        <w:pStyle w:val="Button"/>
      </w:pPr>
      <w:r w:rsidRPr="00F435D2">
        <w:t>Ensures centre staff undertake key tasks within the exams process and meet internal deadlines set by the EO</w:t>
      </w:r>
      <w:r w:rsidRPr="00F435D2" w:rsidR="00984EAF">
        <w:t>.</w:t>
      </w:r>
    </w:p>
    <w:p w:rsidRPr="00F435D2" w:rsidR="00916691" w:rsidP="00F435D2" w:rsidRDefault="00916691" w14:paraId="42E4B139" w14:textId="78D1247C">
      <w:pPr>
        <w:pStyle w:val="Button"/>
      </w:pPr>
      <w:r>
        <w:t xml:space="preserve">Makes sure that a teacher, tutor or a senior member of centre staff who teaches the subject being examined, is not an invigilator during </w:t>
      </w:r>
      <w:r w:rsidR="007509B2">
        <w:t xml:space="preserve">the </w:t>
      </w:r>
      <w:r>
        <w:t>examination</w:t>
      </w:r>
      <w:r w:rsidR="00984EAF">
        <w:t>.</w:t>
      </w:r>
    </w:p>
    <w:p w:rsidR="1AA13341" w:rsidP="1AA13341" w:rsidRDefault="1AA13341" w14:paraId="51FDA765" w14:textId="3604745F">
      <w:pPr>
        <w:pStyle w:val="Button"/>
        <w:numPr>
          <w:ilvl w:val="0"/>
          <w:numId w:val="0"/>
        </w:numPr>
        <w:rPr>
          <w:b/>
          <w:bCs/>
        </w:rPr>
      </w:pPr>
    </w:p>
    <w:p w:rsidRPr="00F435D2" w:rsidR="00916691" w:rsidP="1AA13341" w:rsidRDefault="00916691" w14:paraId="40B1A890" w14:textId="769A9441">
      <w:pPr>
        <w:pStyle w:val="Button"/>
        <w:numPr>
          <w:ilvl w:val="0"/>
          <w:numId w:val="0"/>
        </w:numPr>
        <w:rPr>
          <w:b/>
          <w:bCs/>
          <w:sz w:val="24"/>
          <w:szCs w:val="24"/>
        </w:rPr>
      </w:pPr>
      <w:r w:rsidRPr="13473582">
        <w:rPr>
          <w:b/>
          <w:bCs/>
          <w:sz w:val="24"/>
          <w:szCs w:val="24"/>
        </w:rPr>
        <w:t>Delivery of qualifications</w:t>
      </w:r>
    </w:p>
    <w:p w:rsidR="1AA13341" w:rsidP="1AA13341" w:rsidRDefault="1AA13341" w14:paraId="10103646" w14:textId="4D44D252">
      <w:pPr>
        <w:pStyle w:val="Button"/>
        <w:numPr>
          <w:ilvl w:val="0"/>
          <w:numId w:val="0"/>
        </w:numPr>
      </w:pPr>
    </w:p>
    <w:p w:rsidRPr="00F435D2" w:rsidR="00916691" w:rsidP="00F435D2" w:rsidRDefault="00916691" w14:paraId="7A020943" w14:textId="1FE82C51">
      <w:pPr>
        <w:pStyle w:val="Button"/>
      </w:pPr>
      <w:r>
        <w:t>D</w:t>
      </w:r>
      <w:r w:rsidR="00B66D1E">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w:t>
      </w:r>
      <w:r w:rsidR="00922FBD">
        <w:t>.</w:t>
      </w:r>
      <w:r w:rsidR="00B66D1E">
        <w:t xml:space="preserve">  </w:t>
      </w:r>
    </w:p>
    <w:p w:rsidRPr="00F435D2" w:rsidR="00B66D1E" w:rsidP="00F435D2" w:rsidRDefault="00916691" w14:paraId="0AF95E79" w14:textId="28F8DF1E">
      <w:pPr>
        <w:pStyle w:val="Button"/>
      </w:pPr>
      <w:r>
        <w:t>E</w:t>
      </w:r>
      <w:r w:rsidR="00B66D1E">
        <w:t>nables candidates to receive sufficient and up to date laboratory experience, or relevant training where required by the subject concerned</w:t>
      </w:r>
      <w:r w:rsidR="00922FBD">
        <w:t>.</w:t>
      </w:r>
    </w:p>
    <w:p w:rsidRPr="003128E9" w:rsidR="002276F4" w:rsidP="00F435D2" w:rsidRDefault="007509B2" w14:paraId="6E11431E" w14:textId="77777777">
      <w:pPr>
        <w:pStyle w:val="Button"/>
      </w:pPr>
      <w:r>
        <w:t>Where/if using a third party to deliver any part of the qualification at the centre:</w:t>
      </w:r>
    </w:p>
    <w:p w:rsidRPr="00360DF1" w:rsidR="00E4283B" w:rsidP="00C841DF" w:rsidRDefault="00360DF1" w14:paraId="48ED9F36" w14:textId="02CDB3A3">
      <w:pPr>
        <w:pStyle w:val="NoSpacing"/>
      </w:pPr>
      <w:r w:rsidRPr="00360DF1">
        <w:t>M</w:t>
      </w:r>
      <w:r w:rsidRPr="00360DF1" w:rsidR="002276F4">
        <w:t>aintains oversight of, and responsibility for,</w:t>
      </w:r>
      <w:r w:rsidRPr="00360DF1" w:rsidR="00E4283B">
        <w:t xml:space="preserve"> the delivery of the qualification in</w:t>
      </w:r>
      <w:r>
        <w:t xml:space="preserve"> a</w:t>
      </w:r>
      <w:r w:rsidRPr="00360DF1" w:rsidR="00E4283B">
        <w:t>ccordance with JCQ regulations and awarding body requirements</w:t>
      </w:r>
      <w:r>
        <w:t>.</w:t>
      </w:r>
    </w:p>
    <w:p w:rsidRPr="00360DF1" w:rsidR="002C0EBA" w:rsidP="00C841DF" w:rsidRDefault="00360DF1" w14:paraId="14071670" w14:textId="3D19F3DF">
      <w:pPr>
        <w:pStyle w:val="NoSpacing"/>
      </w:pPr>
      <w:r>
        <w:t>H</w:t>
      </w:r>
      <w:r w:rsidRPr="00360DF1" w:rsidR="00E4283B">
        <w:t>as in place a written agreement with the third party ensuring that a copy of th</w:t>
      </w:r>
      <w:r>
        <w:t>e w</w:t>
      </w:r>
      <w:r w:rsidRPr="00360DF1" w:rsidR="002C0EBA">
        <w:t>ritten agreement is available for inspection if requested by the awarding body</w:t>
      </w:r>
      <w:r w:rsidRPr="0E36B653" w:rsidR="002C0EBA">
        <w:t>.</w:t>
      </w:r>
    </w:p>
    <w:p w:rsidR="0057741B" w:rsidRDefault="0057741B" w14:paraId="5CD85AE3" w14:textId="77777777">
      <w:pPr>
        <w:spacing w:after="200" w:line="276" w:lineRule="auto"/>
        <w:rPr>
          <w:rFonts w:ascii="Verdana" w:hAnsi="Verdana"/>
          <w:b/>
          <w:bCs/>
        </w:rPr>
      </w:pPr>
      <w:r>
        <w:br w:type="page"/>
      </w:r>
    </w:p>
    <w:p w:rsidRPr="00BE7344" w:rsidR="00916691" w:rsidP="00981197" w:rsidRDefault="00916691" w14:paraId="766BBD22" w14:textId="32009EC9">
      <w:pPr>
        <w:pStyle w:val="Heading12"/>
      </w:pPr>
      <w:bookmarkStart w:name="_Toc1215596189" w:id="9"/>
      <w:r>
        <w:t>Public liability</w:t>
      </w:r>
      <w:bookmarkEnd w:id="9"/>
    </w:p>
    <w:p w:rsidRPr="005D1D21" w:rsidR="00B66D1E" w:rsidP="00360DF1" w:rsidRDefault="00916691" w14:paraId="6167D6C8" w14:textId="64918F99">
      <w:pPr>
        <w:pStyle w:val="Button"/>
      </w:pPr>
      <w:r>
        <w:t>C</w:t>
      </w:r>
      <w:r w:rsidR="00B66D1E">
        <w:t>omplies with local health and safety rules which are in place and that the centre is adequately covered for public liability claims</w:t>
      </w:r>
      <w:r w:rsidR="0057741B">
        <w:t>.</w:t>
      </w:r>
    </w:p>
    <w:p w:rsidRPr="00BE7344" w:rsidR="00B66D1E" w:rsidP="00981197" w:rsidRDefault="00E17CDB" w14:paraId="489F430B" w14:textId="0557ADC1">
      <w:pPr>
        <w:pStyle w:val="Heading12"/>
      </w:pPr>
      <w:bookmarkStart w:name="_Toc884328171" w:id="10"/>
      <w:r>
        <w:t>Security of assessment materials</w:t>
      </w:r>
      <w:bookmarkEnd w:id="10"/>
    </w:p>
    <w:p w:rsidRPr="005D1D21" w:rsidR="00E17CDB" w:rsidP="00360DF1" w:rsidRDefault="00E17CDB" w14:paraId="2CB95EDB" w14:textId="13BE4575">
      <w:pPr>
        <w:pStyle w:val="Button"/>
      </w:pPr>
      <w:r>
        <w:t>Takes all reasonable steps to maintain the integrity of the examinations/assessments, including the security of all assessment materials</w:t>
      </w:r>
      <w:r w:rsidR="005B5D86">
        <w:t>, by ensuring:</w:t>
      </w:r>
    </w:p>
    <w:p w:rsidRPr="00834730" w:rsidR="005B5D86" w:rsidP="00C841DF" w:rsidRDefault="00834730" w14:paraId="6855F30F" w14:textId="54519A6E">
      <w:pPr>
        <w:pStyle w:val="NoSpacing"/>
      </w:pPr>
      <w:r>
        <w:t>T</w:t>
      </w:r>
      <w:r w:rsidRPr="00834730" w:rsidR="005B5D86">
        <w:t>he location of the centre’s secure storage facility in a secure room solely assigned to examinations for the purpose of administering secure examination materials</w:t>
      </w:r>
      <w:r>
        <w:t>.</w:t>
      </w:r>
    </w:p>
    <w:p w:rsidRPr="00834730" w:rsidR="005B5D86" w:rsidP="00C841DF" w:rsidRDefault="00834730" w14:paraId="445A68D5" w14:textId="0B88E799">
      <w:pPr>
        <w:pStyle w:val="NoSpacing"/>
      </w:pPr>
      <w:r>
        <w:t>A</w:t>
      </w:r>
      <w:r w:rsidRPr="00834730" w:rsidR="005B5D86">
        <w:t>ppropriate arrangements are in place to ensure that confidential materials are only handed over to authorised members of centre staff</w:t>
      </w:r>
      <w:r>
        <w:t>.</w:t>
      </w:r>
    </w:p>
    <w:p w:rsidRPr="00834730" w:rsidR="002C0EBA" w:rsidP="00C841DF" w:rsidRDefault="00834730" w14:paraId="6AF498E8" w14:textId="57986B6E">
      <w:pPr>
        <w:pStyle w:val="NoSpacing"/>
      </w:pPr>
      <w:r>
        <w:t>T</w:t>
      </w:r>
      <w:r w:rsidRPr="00834730" w:rsidR="002C0EBA">
        <w:t>he secure room only contains exam-related material</w:t>
      </w:r>
      <w:r>
        <w:t>.</w:t>
      </w:r>
    </w:p>
    <w:p w:rsidRPr="00834730" w:rsidR="002C0EBA" w:rsidP="00C841DF" w:rsidRDefault="002C0EBA" w14:paraId="11CB49D7" w14:textId="0E38C711">
      <w:pPr>
        <w:pStyle w:val="NoSpacing"/>
      </w:pPr>
      <w:r w:rsidRPr="00834730">
        <w:t>There are between two and six keyholder</w:t>
      </w:r>
      <w:r w:rsidR="00C841DF">
        <w:t>s</w:t>
      </w:r>
      <w:r w:rsidRPr="00834730">
        <w:t xml:space="preserve"> </w:t>
      </w:r>
      <w:r w:rsidRPr="00834730" w:rsidR="00DE111E">
        <w:t>only, each of whom must fully understand their responsibilities as a key holder to the secure storage facility</w:t>
      </w:r>
      <w:r w:rsidR="00C841DF">
        <w:t>.</w:t>
      </w:r>
    </w:p>
    <w:p w:rsidRPr="00834730" w:rsidR="00DE111E" w:rsidP="00C841DF" w:rsidRDefault="00C841DF" w14:paraId="1C42DD23" w14:textId="451B1137">
      <w:pPr>
        <w:pStyle w:val="NoSpacing"/>
      </w:pPr>
      <w:r>
        <w:t>A</w:t>
      </w:r>
      <w:r w:rsidRPr="00834730" w:rsidR="00DE111E">
        <w:t>ccess to the secure room and secure storage facility is restricted to the authorised two to six keyholders and staff named and approved by the head of centre are accompanied by a keyholder at all times.</w:t>
      </w:r>
    </w:p>
    <w:p w:rsidRPr="00834730" w:rsidR="005B5D86" w:rsidP="00C841DF" w:rsidRDefault="00C841DF" w14:paraId="1E71F083" w14:textId="309F2968">
      <w:pPr>
        <w:pStyle w:val="NoSpacing"/>
      </w:pPr>
      <w:r>
        <w:t>T</w:t>
      </w:r>
      <w:r w:rsidRPr="00834730" w:rsidR="005B5D86">
        <w:t>he relevant awarding body is immediately informed if the security of question papers or confidential supporting instructions is put at risk</w:t>
      </w:r>
      <w:r w:rsidR="00121228">
        <w:t>.</w:t>
      </w:r>
    </w:p>
    <w:p w:rsidRPr="00834730" w:rsidR="005B5D86" w:rsidP="00C841DF" w:rsidRDefault="00121228" w14:paraId="057B5AC5" w14:textId="09052445">
      <w:pPr>
        <w:pStyle w:val="NoSpacing"/>
      </w:pPr>
      <w:r>
        <w:t>T</w:t>
      </w:r>
      <w:r w:rsidRPr="00834730" w:rsidR="006376C2">
        <w:t>hat when it is permitted to remove question papers from secure storage, and to avoid potential breaches of security, arrangements are in place to carefully check and record that the correct question paper packets are opened</w:t>
      </w:r>
      <w:r>
        <w:t>.</w:t>
      </w:r>
    </w:p>
    <w:p w:rsidRPr="005D1D21" w:rsidR="00E17CDB" w:rsidP="00121228" w:rsidRDefault="00E17CDB" w14:paraId="42D6B9E6" w14:textId="0AB32831">
      <w:pPr>
        <w:pStyle w:val="Button"/>
      </w:pPr>
      <w:r>
        <w:t>Makes arrangements to receive, check and store question papers and examination material safely and securely at all times and for as long as required in accordance with the current JCQ publication Instructions for conducting examinations</w:t>
      </w:r>
      <w:r w:rsidR="00121228">
        <w:t>.</w:t>
      </w:r>
    </w:p>
    <w:p w:rsidRPr="005D1D21" w:rsidR="00E17CDB" w:rsidP="00121228" w:rsidRDefault="00E17CDB" w14:paraId="598224B2" w14:textId="161996CD">
      <w:pPr>
        <w:pStyle w:val="Button"/>
      </w:pPr>
      <w:r>
        <w:t>Makes arrangements to receive and issue material received from the awarding bodies to staff and candidates, and notify them of any advice and instructions relevant to the examinations and assessments</w:t>
      </w:r>
      <w:r w:rsidR="00121228">
        <w:t>.</w:t>
      </w:r>
    </w:p>
    <w:p w:rsidRPr="005D1D21" w:rsidR="00E17CDB" w:rsidP="00121228" w:rsidRDefault="00E17CDB" w14:paraId="3762CD20" w14:textId="6EBAF662">
      <w:pPr>
        <w:pStyle w:val="Button"/>
      </w:pPr>
      <w:r>
        <w:t>Allows candidates access to relevant pre-release materials on, or as soon as possible after, the date specified by the awarding bodies</w:t>
      </w:r>
      <w:r w:rsidR="00121228">
        <w:t>.</w:t>
      </w:r>
    </w:p>
    <w:p w:rsidRPr="003128E9" w:rsidR="00F16309" w:rsidP="00121228" w:rsidRDefault="00F16309" w14:paraId="58632A5B" w14:textId="0FDEC7AB">
      <w:pPr>
        <w:pStyle w:val="Button"/>
      </w:pPr>
      <w:r>
        <w:t>Through taking an ethical approach and working proactively to avoid malpractice among students and staff takes all reasonable steps to prevent the occurrence of any malpractice/maladministration before, during the course of and after examinations have taken place</w:t>
      </w:r>
      <w:r w:rsidR="006E76A9">
        <w:t>.</w:t>
      </w:r>
    </w:p>
    <w:p w:rsidRPr="005D1D21" w:rsidR="006376C2" w:rsidP="00121228" w:rsidRDefault="006376C2" w14:paraId="6ABF2EAE" w14:textId="709E9680">
      <w:pPr>
        <w:pStyle w:val="Button"/>
      </w:pPr>
      <w:r>
        <w:t>Ensures any person involved in administering, teaching or completing examinations/assessments is advised that where malpractice is suspected</w:t>
      </w:r>
      <w:r w:rsidR="0092620C">
        <w:t>, or alleged, personal data about them will be provided to the awarding body (or bodies) whose examinations/assessments are involved. Personal data about them may also be shared with other awarding bodies, the qualifications regulator or professional bodies in accordance with the JCQ publication Suspected malpractice – Policies and procedures</w:t>
      </w:r>
      <w:r w:rsidR="006E76A9">
        <w:t>.</w:t>
      </w:r>
    </w:p>
    <w:p w:rsidRPr="005D1D21" w:rsidR="008E4DE0" w:rsidP="00121228" w:rsidRDefault="008E4DE0" w14:paraId="7763547F" w14:textId="28E85BF6">
      <w:pPr>
        <w:pStyle w:val="Button"/>
      </w:pPr>
      <w:r>
        <w:t>Ensures irregularities are investigated and informs the awarding bodies of any cases of alleged, suspected or actual incidents of malpractice or maladministration, involving a candidate or a member of staff, are reported to the awarding body immediately</w:t>
      </w:r>
      <w:r w:rsidR="006E76A9">
        <w:t>.</w:t>
      </w:r>
    </w:p>
    <w:p w:rsidRPr="005D1D21" w:rsidR="00775F95" w:rsidP="006E76A9" w:rsidRDefault="00775F95" w14:paraId="2850ADB5" w14:textId="772BBCC8">
      <w:pPr>
        <w:pStyle w:val="Button"/>
      </w:pPr>
      <w:r>
        <w:t>Ensures risks to the exam process are assessed and appropriate risk management processes/contingency plans are in place</w:t>
      </w:r>
      <w:r w:rsidR="00A402A4">
        <w:t xml:space="preserve"> (that allow the </w:t>
      </w:r>
      <w:r w:rsidR="00B17CAD">
        <w:t>senior leadership team</w:t>
      </w:r>
      <w:r w:rsidR="00A402A4">
        <w:t xml:space="preserve"> to act immediately in the event of an</w:t>
      </w:r>
      <w:r w:rsidR="001A4631">
        <w:t xml:space="preserve"> </w:t>
      </w:r>
      <w:r w:rsidR="00A402A4">
        <w:t>emergency or staff absence)</w:t>
      </w:r>
      <w:r w:rsidR="006E76A9">
        <w:t>.</w:t>
      </w:r>
      <w:r w:rsidR="00A402A4">
        <w:t xml:space="preserve"> </w:t>
      </w:r>
    </w:p>
    <w:p w:rsidRPr="00BE7344" w:rsidR="00775F95" w:rsidP="00981197" w:rsidRDefault="00775F95" w14:paraId="3A24C628" w14:textId="2599B310">
      <w:pPr>
        <w:pStyle w:val="Heading12"/>
      </w:pPr>
      <w:bookmarkStart w:name="_Toc967640638" w:id="11"/>
      <w:r>
        <w:t xml:space="preserve">Exam </w:t>
      </w:r>
      <w:r w:rsidR="005A6FBB">
        <w:t>C</w:t>
      </w:r>
      <w:r>
        <w:t xml:space="preserve">ontingency </w:t>
      </w:r>
      <w:r w:rsidR="005A6FBB">
        <w:t>P</w:t>
      </w:r>
      <w:r>
        <w:t>lan</w:t>
      </w:r>
      <w:bookmarkEnd w:id="11"/>
    </w:p>
    <w:tbl>
      <w:tblPr>
        <w:tblStyle w:val="TableGrid"/>
        <w:tblW w:w="0" w:type="auto"/>
        <w:tblInd w:w="720" w:type="dxa"/>
        <w:tblLook w:val="04A0" w:firstRow="1" w:lastRow="0" w:firstColumn="1" w:lastColumn="0" w:noHBand="0" w:noVBand="1"/>
      </w:tblPr>
      <w:tblGrid>
        <w:gridCol w:w="9322"/>
      </w:tblGrid>
      <w:tr w:rsidRPr="00BE7344" w:rsidR="00B92381" w:rsidTr="1AA13341" w14:paraId="4D3816E9" w14:textId="77777777">
        <w:trPr>
          <w:trHeight w:val="2426"/>
        </w:trPr>
        <w:tc>
          <w:tcPr>
            <w:tcW w:w="9878" w:type="dxa"/>
          </w:tcPr>
          <w:p w:rsidRPr="00BE7344" w:rsidR="0028697D" w:rsidP="0028697D" w:rsidRDefault="00775F95" w14:paraId="4A16E2C1" w14:textId="5D5913FE">
            <w:pPr>
              <w:pStyle w:val="NormalWeb"/>
              <w:spacing w:before="0" w:beforeAutospacing="0" w:after="120" w:afterAutospacing="0"/>
              <w:rPr>
                <w:rFonts w:cs="Arial"/>
                <w:szCs w:val="22"/>
              </w:rPr>
            </w:pPr>
            <w:r w:rsidRPr="00BE7344">
              <w:rPr>
                <w:rFonts w:cs="Arial"/>
                <w:szCs w:val="22"/>
              </w:rPr>
              <w:t>It is the responsibility of the head of centr</w:t>
            </w:r>
            <w:r w:rsidRPr="00BE7344" w:rsidR="00157B73">
              <w:rPr>
                <w:rFonts w:cs="Arial"/>
                <w:szCs w:val="22"/>
              </w:rPr>
              <w:t>e to ensure that his/her centre</w:t>
            </w:r>
            <w:r w:rsidRPr="00BE7344">
              <w:rPr>
                <w:rFonts w:cs="Arial"/>
                <w:szCs w:val="22"/>
              </w:rPr>
              <w:t>…</w:t>
            </w:r>
            <w:r w:rsidRPr="00BE7344" w:rsidR="00B17CAD">
              <w:rPr>
                <w:rFonts w:cs="Arial"/>
                <w:szCs w:val="22"/>
              </w:rPr>
              <w:t xml:space="preserve"> </w:t>
            </w:r>
            <w:r w:rsidRPr="00BE7344" w:rsidR="00E17CDB">
              <w:rPr>
                <w:rFonts w:cs="Tahoma"/>
                <w:szCs w:val="22"/>
              </w:rPr>
              <w:t xml:space="preserve">has in place the following policies available for inspection… a 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 </w:t>
            </w:r>
            <w:r w:rsidRPr="00BE7344" w:rsidR="00BD08C5">
              <w:rPr>
                <w:rFonts w:cs="Arial"/>
                <w:szCs w:val="22"/>
              </w:rPr>
              <w:t>(</w:t>
            </w:r>
            <w:hyperlink r:id="rId21">
              <w:r w:rsidRPr="00BE7344" w:rsidR="001A4631">
                <w:rPr>
                  <w:rStyle w:val="Hyperlink"/>
                  <w:rFonts w:cs="Arial"/>
                  <w:color w:val="auto"/>
                  <w:szCs w:val="22"/>
                  <w:u w:val="none"/>
                </w:rPr>
                <w:t>GR</w:t>
              </w:r>
            </w:hyperlink>
            <w:r w:rsidRPr="00BE7344" w:rsidR="001A4631">
              <w:rPr>
                <w:rStyle w:val="Hyperlink"/>
                <w:rFonts w:cs="Arial"/>
                <w:color w:val="auto"/>
                <w:szCs w:val="22"/>
                <w:u w:val="none"/>
              </w:rPr>
              <w:t xml:space="preserve"> </w:t>
            </w:r>
            <w:r w:rsidRPr="00BE7344" w:rsidR="001A4631">
              <w:rPr>
                <w:rFonts w:cs="Arial"/>
                <w:szCs w:val="22"/>
              </w:rPr>
              <w:t>5</w:t>
            </w:r>
            <w:r w:rsidRPr="00BE7344" w:rsidR="00E17CDB">
              <w:rPr>
                <w:rFonts w:cs="Arial"/>
                <w:szCs w:val="22"/>
              </w:rPr>
              <w:t>.3</w:t>
            </w:r>
            <w:r w:rsidR="0092620C">
              <w:rPr>
                <w:rFonts w:cs="Arial"/>
                <w:szCs w:val="22"/>
              </w:rPr>
              <w:t>x</w:t>
            </w:r>
            <w:r w:rsidRPr="00BE7344" w:rsidR="00BD08C5">
              <w:rPr>
                <w:rFonts w:cs="Arial"/>
                <w:szCs w:val="22"/>
              </w:rPr>
              <w:t>)</w:t>
            </w:r>
            <w:r w:rsidRPr="00BE7344" w:rsidR="0028697D">
              <w:rPr>
                <w:rFonts w:cs="Arial"/>
                <w:szCs w:val="22"/>
              </w:rPr>
              <w:t>.</w:t>
            </w:r>
          </w:p>
          <w:p w:rsidRPr="00BE7344" w:rsidR="0028697D" w:rsidP="1AA13341" w:rsidRDefault="00A74638" w14:paraId="41F7745E" w14:textId="21961E02">
            <w:pPr>
              <w:pStyle w:val="NormalWeb"/>
              <w:spacing w:before="0" w:beforeAutospacing="0" w:after="120" w:afterAutospacing="0"/>
              <w:rPr>
                <w:rFonts w:cs="Arial"/>
              </w:rPr>
            </w:pPr>
            <w:hyperlink r:id="rId22">
              <w:r w:rsidRPr="1AA13341" w:rsidR="7F9A995C">
                <w:rPr>
                  <w:rStyle w:val="Hyperlink"/>
                  <w:rFonts w:cs="Arial"/>
                </w:rPr>
                <w:t>This policy can be found on our Share Point s</w:t>
              </w:r>
              <w:r w:rsidRPr="1AA13341" w:rsidR="119C0408">
                <w:rPr>
                  <w:rStyle w:val="Hyperlink"/>
                  <w:rFonts w:cs="Arial"/>
                </w:rPr>
                <w:t>i</w:t>
              </w:r>
              <w:r w:rsidRPr="1AA13341" w:rsidR="119C0408">
                <w:rPr>
                  <w:rStyle w:val="Hyperlink"/>
                </w:rPr>
                <w:t>te</w:t>
              </w:r>
            </w:hyperlink>
          </w:p>
        </w:tc>
      </w:tr>
    </w:tbl>
    <w:p w:rsidRPr="00BE7344" w:rsidR="00775F95" w:rsidP="000D251C" w:rsidRDefault="00775F95" w14:paraId="7BD3BD89" w14:textId="77777777">
      <w:pPr>
        <w:pStyle w:val="ListParagraph"/>
        <w:spacing w:line="276" w:lineRule="auto"/>
        <w:jc w:val="both"/>
        <w:rPr>
          <w:rFonts w:ascii="Verdana" w:hAnsi="Verdana" w:cs="Arial"/>
          <w:szCs w:val="22"/>
        </w:rPr>
      </w:pPr>
    </w:p>
    <w:p w:rsidRPr="005D1D21" w:rsidR="00775F95" w:rsidP="00D63D98" w:rsidRDefault="00775F95" w14:paraId="051B2942" w14:textId="00AEEF61">
      <w:pPr>
        <w:pStyle w:val="Button"/>
      </w:pPr>
      <w:r>
        <w:t>Ensures required internal appeals procedures are in place</w:t>
      </w:r>
      <w:r w:rsidR="008E5AAE">
        <w:t xml:space="preserve"> and drawn to the attention of candidates and (where relevant) their parents/carers</w:t>
      </w:r>
    </w:p>
    <w:p w:rsidRPr="00BE7344" w:rsidR="00775F95" w:rsidP="00981197" w:rsidRDefault="00775F95" w14:paraId="7E0A7F72" w14:textId="4D57EAB0">
      <w:pPr>
        <w:pStyle w:val="Heading12"/>
      </w:pPr>
      <w:bookmarkStart w:name="_Toc347453594" w:id="12"/>
      <w:r>
        <w:t xml:space="preserve">Internal </w:t>
      </w:r>
      <w:r w:rsidR="005A6FBB">
        <w:t>A</w:t>
      </w:r>
      <w:r>
        <w:t xml:space="preserve">ppeals </w:t>
      </w:r>
      <w:r w:rsidR="005A6FBB">
        <w:t>P</w:t>
      </w:r>
      <w:r>
        <w:t>rocedures</w:t>
      </w:r>
      <w:bookmarkEnd w:id="12"/>
    </w:p>
    <w:tbl>
      <w:tblPr>
        <w:tblStyle w:val="TableGrid"/>
        <w:tblW w:w="0" w:type="auto"/>
        <w:tblInd w:w="720" w:type="dxa"/>
        <w:tblLook w:val="04A0" w:firstRow="1" w:lastRow="0" w:firstColumn="1" w:lastColumn="0" w:noHBand="0" w:noVBand="1"/>
      </w:tblPr>
      <w:tblGrid>
        <w:gridCol w:w="9322"/>
      </w:tblGrid>
      <w:tr w:rsidRPr="00BE7344" w:rsidR="00775F95" w:rsidTr="1AA13341" w14:paraId="640774B1" w14:textId="77777777">
        <w:tc>
          <w:tcPr>
            <w:tcW w:w="9878" w:type="dxa"/>
          </w:tcPr>
          <w:p w:rsidR="00F5727F" w:rsidP="00E17CDB" w:rsidRDefault="00E17CDB" w14:paraId="21233303" w14:textId="77777777">
            <w:pPr>
              <w:pStyle w:val="NormalWeb"/>
              <w:spacing w:before="0" w:beforeAutospacing="0" w:after="120" w:afterAutospacing="0"/>
              <w:jc w:val="both"/>
              <w:rPr>
                <w:bCs/>
                <w:iCs/>
                <w:szCs w:val="22"/>
              </w:rPr>
            </w:pPr>
            <w:r w:rsidRPr="00BE7344">
              <w:rPr>
                <w:bCs/>
                <w:iCs/>
                <w:szCs w:val="22"/>
              </w:rPr>
              <w:t>The centre will</w:t>
            </w:r>
          </w:p>
          <w:p w:rsidRPr="00BE7344" w:rsidR="00AB0397" w:rsidP="00E17CDB" w:rsidRDefault="00E17CDB" w14:paraId="67FF6964" w14:textId="3D60CD5E">
            <w:pPr>
              <w:pStyle w:val="NormalWeb"/>
              <w:spacing w:before="0" w:beforeAutospacing="0" w:after="120" w:afterAutospacing="0"/>
              <w:jc w:val="both"/>
              <w:rPr>
                <w:szCs w:val="22"/>
              </w:rPr>
            </w:pPr>
            <w:r w:rsidRPr="00BE7344">
              <w:rPr>
                <w:bCs/>
                <w:iCs/>
                <w:szCs w:val="22"/>
              </w:rPr>
              <w:t xml:space="preserve">… </w:t>
            </w:r>
            <w:r w:rsidRPr="00BE7344">
              <w:rPr>
                <w:rFonts w:cs="Tahoma"/>
                <w:szCs w:val="22"/>
              </w:rPr>
              <w:t xml:space="preserve">have in place and be available for inspection purposes, a </w:t>
            </w:r>
            <w:r w:rsidRPr="00BE7344">
              <w:rPr>
                <w:rFonts w:cs="Tahoma"/>
                <w:b/>
                <w:bCs/>
                <w:szCs w:val="22"/>
              </w:rPr>
              <w:t xml:space="preserve">written </w:t>
            </w:r>
            <w:r w:rsidRPr="00BE7344">
              <w:rPr>
                <w:rFonts w:cs="Tahoma"/>
                <w:szCs w:val="22"/>
              </w:rPr>
              <w:t xml:space="preserve">internal appeals procedure relating to internal assessment decisions and to ensure that details of this procedure are communicated, made widely available and accessible to all candidates… </w:t>
            </w:r>
            <w:r w:rsidRPr="00BE7344" w:rsidR="00BD08C5">
              <w:rPr>
                <w:rFonts w:cs="Arial"/>
                <w:iCs/>
                <w:szCs w:val="22"/>
              </w:rPr>
              <w:t>(</w:t>
            </w:r>
            <w:hyperlink w:history="1" r:id="rId23">
              <w:r w:rsidRPr="00BE7344" w:rsidR="00157B73">
                <w:rPr>
                  <w:rStyle w:val="Hyperlink"/>
                  <w:rFonts w:cs="Arial"/>
                  <w:iCs/>
                  <w:color w:val="auto"/>
                  <w:szCs w:val="22"/>
                  <w:u w:val="none"/>
                </w:rPr>
                <w:t>GR</w:t>
              </w:r>
            </w:hyperlink>
            <w:r w:rsidRPr="00BE7344" w:rsidR="00157B73">
              <w:rPr>
                <w:rStyle w:val="Hyperlink"/>
                <w:rFonts w:cs="Arial"/>
                <w:color w:val="auto"/>
                <w:szCs w:val="22"/>
                <w:u w:val="none"/>
              </w:rPr>
              <w:t xml:space="preserve"> </w:t>
            </w:r>
            <w:r w:rsidRPr="00BE7344" w:rsidR="00157B73">
              <w:rPr>
                <w:rFonts w:cs="Arial"/>
                <w:szCs w:val="22"/>
              </w:rPr>
              <w:t>5</w:t>
            </w:r>
            <w:r w:rsidRPr="00BE7344" w:rsidR="007A097C">
              <w:rPr>
                <w:rFonts w:cs="Arial"/>
                <w:szCs w:val="22"/>
              </w:rPr>
              <w:t>.</w:t>
            </w:r>
            <w:r w:rsidRPr="00BE7344" w:rsidR="002F6121">
              <w:rPr>
                <w:rFonts w:cs="Arial"/>
                <w:szCs w:val="22"/>
              </w:rPr>
              <w:t>7</w:t>
            </w:r>
            <w:r w:rsidR="0092620C">
              <w:rPr>
                <w:rFonts w:cs="Arial"/>
                <w:szCs w:val="22"/>
              </w:rPr>
              <w:t>f</w:t>
            </w:r>
            <w:r w:rsidRPr="00BE7344" w:rsidR="00BD08C5">
              <w:rPr>
                <w:rFonts w:cs="Arial"/>
                <w:szCs w:val="22"/>
              </w:rPr>
              <w:t>)</w:t>
            </w:r>
          </w:p>
          <w:p w:rsidRPr="00BE7344" w:rsidR="00D55648" w:rsidP="00966DEF" w:rsidRDefault="00966DEF" w14:paraId="030F933F" w14:textId="45B35DAC">
            <w:pPr>
              <w:pStyle w:val="NormalWeb"/>
              <w:spacing w:before="0" w:beforeAutospacing="0" w:after="120" w:afterAutospacing="0"/>
              <w:jc w:val="both"/>
              <w:rPr>
                <w:rFonts w:cs="Arial"/>
                <w:szCs w:val="22"/>
              </w:rPr>
            </w:pPr>
            <w:r w:rsidRPr="00BE7344">
              <w:rPr>
                <w:rFonts w:cs="Tahoma"/>
                <w:szCs w:val="22"/>
              </w:rPr>
              <w:t>…</w:t>
            </w:r>
            <w:r w:rsidRPr="00BE7344" w:rsidR="00E17CDB">
              <w:rPr>
                <w:rFonts w:cs="Tahoma"/>
                <w:szCs w:val="22"/>
              </w:rPr>
              <w:t>have available for inspection purposes</w:t>
            </w:r>
            <w:r w:rsidRPr="00BE7344" w:rsidR="00E17CDB">
              <w:rPr>
                <w:rFonts w:cs="Tahoma"/>
                <w:b/>
                <w:bCs/>
                <w:szCs w:val="22"/>
              </w:rPr>
              <w:t xml:space="preserve"> </w:t>
            </w:r>
            <w:r w:rsidRPr="00BE7344" w:rsidR="00E17CDB">
              <w:rPr>
                <w:rFonts w:cs="Tahoma"/>
                <w:szCs w:val="22"/>
              </w:rPr>
              <w:t xml:space="preserve">and draw to the attention of candidates and their parents/carers, a </w:t>
            </w:r>
            <w:r w:rsidRPr="00BE7344" w:rsidR="00E17CDB">
              <w:rPr>
                <w:rFonts w:cs="Tahoma"/>
                <w:b/>
                <w:bCs/>
                <w:szCs w:val="22"/>
              </w:rPr>
              <w:t xml:space="preserve">written </w:t>
            </w:r>
            <w:r w:rsidRPr="00BE7344" w:rsidR="00E17CDB">
              <w:rPr>
                <w:rFonts w:cs="Tahoma"/>
                <w:szCs w:val="22"/>
              </w:rPr>
              <w:t>internal appeals procedure to manage disputes when a candidate disagrees with a centre decision not to support a clerical re-check, a review of marking, a review of moderation or an appeal</w:t>
            </w:r>
            <w:r w:rsidRPr="00BE7344" w:rsidR="6026DD09">
              <w:rPr>
                <w:rFonts w:cs="Arial"/>
                <w:szCs w:val="22"/>
              </w:rPr>
              <w:t>…</w:t>
            </w:r>
            <w:r w:rsidRPr="00BE7344" w:rsidR="0E39D9A6">
              <w:rPr>
                <w:rFonts w:cs="Arial"/>
                <w:szCs w:val="22"/>
              </w:rPr>
              <w:t xml:space="preserve"> </w:t>
            </w:r>
            <w:r w:rsidRPr="00BE7344" w:rsidR="00BD08C5">
              <w:rPr>
                <w:rFonts w:cs="Arial"/>
                <w:szCs w:val="22"/>
              </w:rPr>
              <w:t>(</w:t>
            </w:r>
            <w:hyperlink r:id="rId24">
              <w:r w:rsidRPr="00BE7344" w:rsidR="69EE3EB7">
                <w:rPr>
                  <w:rStyle w:val="Hyperlink"/>
                  <w:rFonts w:cs="Arial"/>
                  <w:color w:val="auto"/>
                  <w:szCs w:val="22"/>
                  <w:u w:val="none"/>
                </w:rPr>
                <w:t>GR</w:t>
              </w:r>
            </w:hyperlink>
            <w:r w:rsidRPr="00BE7344" w:rsidR="69EE3EB7">
              <w:rPr>
                <w:rStyle w:val="Hyperlink"/>
                <w:rFonts w:cs="Arial"/>
                <w:color w:val="auto"/>
                <w:szCs w:val="22"/>
                <w:u w:val="none"/>
              </w:rPr>
              <w:t xml:space="preserve"> </w:t>
            </w:r>
            <w:r w:rsidRPr="00BE7344" w:rsidR="69EE3EB7">
              <w:rPr>
                <w:rFonts w:cs="Arial"/>
                <w:szCs w:val="22"/>
              </w:rPr>
              <w:t>5.1</w:t>
            </w:r>
            <w:r w:rsidRPr="00BE7344" w:rsidR="3EEF2589">
              <w:rPr>
                <w:rFonts w:cs="Arial"/>
                <w:szCs w:val="22"/>
              </w:rPr>
              <w:t>3</w:t>
            </w:r>
            <w:r w:rsidR="0092620C">
              <w:rPr>
                <w:rFonts w:cs="Arial"/>
                <w:szCs w:val="22"/>
              </w:rPr>
              <w:t>h</w:t>
            </w:r>
            <w:r w:rsidRPr="00BE7344" w:rsidR="00BD08C5">
              <w:rPr>
                <w:rFonts w:cs="Arial"/>
                <w:szCs w:val="22"/>
              </w:rPr>
              <w:t>)</w:t>
            </w:r>
          </w:p>
          <w:p w:rsidRPr="00BE7344" w:rsidR="0028697D" w:rsidP="1AA13341" w:rsidRDefault="00A74638" w14:paraId="1027DAF4" w14:textId="67D837FA">
            <w:pPr>
              <w:pStyle w:val="NormalWeb"/>
              <w:spacing w:before="0" w:beforeAutospacing="0" w:after="120" w:afterAutospacing="0"/>
              <w:jc w:val="both"/>
            </w:pPr>
            <w:hyperlink r:id="rId25">
              <w:r w:rsidRPr="1AA13341" w:rsidR="112ACFAF">
                <w:rPr>
                  <w:rStyle w:val="Hyperlink"/>
                </w:rPr>
                <w:t xml:space="preserve">WSAPC Internal </w:t>
              </w:r>
              <w:r w:rsidRPr="1AA13341" w:rsidR="54D6CFFA">
                <w:rPr>
                  <w:rStyle w:val="Hyperlink"/>
                </w:rPr>
                <w:t>A</w:t>
              </w:r>
              <w:r w:rsidRPr="1AA13341" w:rsidR="6BC4F6C6">
                <w:rPr>
                  <w:rStyle w:val="Hyperlink"/>
                </w:rPr>
                <w:t xml:space="preserve">ppeals </w:t>
              </w:r>
              <w:r w:rsidRPr="1AA13341" w:rsidR="54D6CFFA">
                <w:rPr>
                  <w:rStyle w:val="Hyperlink"/>
                </w:rPr>
                <w:t>P</w:t>
              </w:r>
              <w:r w:rsidRPr="1AA13341" w:rsidR="119C0408">
                <w:rPr>
                  <w:rStyle w:val="Hyperlink"/>
                </w:rPr>
                <w:t>rocedure</w:t>
              </w:r>
              <w:r w:rsidRPr="1AA13341" w:rsidR="6BC4F6C6">
                <w:rPr>
                  <w:rStyle w:val="Hyperlink"/>
                </w:rPr>
                <w:t xml:space="preserve"> can be found on our </w:t>
              </w:r>
              <w:r w:rsidRPr="1AA13341" w:rsidR="5A7F0710">
                <w:rPr>
                  <w:rStyle w:val="Hyperlink"/>
                </w:rPr>
                <w:t>SharePoint</w:t>
              </w:r>
              <w:r w:rsidRPr="1AA13341" w:rsidR="6BC4F6C6">
                <w:rPr>
                  <w:rStyle w:val="Hyperlink"/>
                </w:rPr>
                <w:t xml:space="preserve"> site</w:t>
              </w:r>
            </w:hyperlink>
          </w:p>
        </w:tc>
      </w:tr>
    </w:tbl>
    <w:p w:rsidRPr="00BE7344" w:rsidR="00775F95" w:rsidP="000D251C" w:rsidRDefault="00775F95" w14:paraId="0D149108" w14:textId="77777777">
      <w:pPr>
        <w:autoSpaceDE w:val="0"/>
        <w:autoSpaceDN w:val="0"/>
        <w:adjustRightInd w:val="0"/>
        <w:spacing w:line="276" w:lineRule="auto"/>
        <w:jc w:val="both"/>
        <w:rPr>
          <w:rFonts w:ascii="Verdana" w:hAnsi="Verdana" w:cs="Arial"/>
          <w:szCs w:val="22"/>
        </w:rPr>
      </w:pPr>
    </w:p>
    <w:p w:rsidRPr="005D1D21" w:rsidR="00867BAC" w:rsidP="00D63D98" w:rsidRDefault="00775F95" w14:paraId="5C69A5DF" w14:textId="369A4F7D">
      <w:pPr>
        <w:pStyle w:val="Button"/>
      </w:pPr>
      <w:r>
        <w:t xml:space="preserve">Ensures </w:t>
      </w:r>
      <w:r w:rsidR="00867BAC">
        <w:t xml:space="preserve">the centre’s </w:t>
      </w:r>
      <w:r w:rsidR="00966DEF">
        <w:t>equalities</w:t>
      </w:r>
      <w:r>
        <w:t xml:space="preserve"> policy </w:t>
      </w:r>
      <w:r w:rsidR="007F0F70">
        <w:t>demonstrating</w:t>
      </w:r>
      <w:r>
        <w:t xml:space="preserve"> the centre’s compliance with relevant legislation is in place</w:t>
      </w:r>
      <w:r w:rsidR="007F0F70">
        <w:t xml:space="preserve"> and details the processes followed in </w:t>
      </w:r>
      <w:r w:rsidR="00867BAC">
        <w:t>respect of identifying the need for, requesting and implementing access arrangements</w:t>
      </w:r>
    </w:p>
    <w:p w:rsidR="00D63D98" w:rsidRDefault="00D63D98" w14:paraId="6BF361A8" w14:textId="77777777">
      <w:pPr>
        <w:spacing w:after="200" w:line="276" w:lineRule="auto"/>
        <w:rPr>
          <w:rFonts w:ascii="Verdana" w:hAnsi="Verdana"/>
          <w:b/>
          <w:bCs/>
        </w:rPr>
      </w:pPr>
      <w:r>
        <w:br w:type="page"/>
      </w:r>
    </w:p>
    <w:p w:rsidRPr="00BE7344" w:rsidR="00775F95" w:rsidP="00981197" w:rsidRDefault="00966DEF" w14:paraId="22AA0656" w14:textId="3C964575">
      <w:pPr>
        <w:pStyle w:val="Heading12"/>
      </w:pPr>
      <w:bookmarkStart w:name="_Toc1876316153" w:id="13"/>
      <w:r>
        <w:t>Equalities</w:t>
      </w:r>
      <w:r w:rsidR="00775F95">
        <w:t xml:space="preserve"> </w:t>
      </w:r>
      <w:r w:rsidR="005A6FBB">
        <w:t>P</w:t>
      </w:r>
      <w:r w:rsidR="00775F95">
        <w:t>olicy</w:t>
      </w:r>
      <w:bookmarkEnd w:id="13"/>
    </w:p>
    <w:tbl>
      <w:tblPr>
        <w:tblStyle w:val="TableGrid"/>
        <w:tblW w:w="0" w:type="auto"/>
        <w:tblInd w:w="720" w:type="dxa"/>
        <w:tblLook w:val="04A0" w:firstRow="1" w:lastRow="0" w:firstColumn="1" w:lastColumn="0" w:noHBand="0" w:noVBand="1"/>
      </w:tblPr>
      <w:tblGrid>
        <w:gridCol w:w="9322"/>
      </w:tblGrid>
      <w:tr w:rsidRPr="00BE7344" w:rsidR="00CB4C9B" w:rsidTr="1AA13341" w14:paraId="26D92A46" w14:textId="77777777">
        <w:tc>
          <w:tcPr>
            <w:tcW w:w="9890" w:type="dxa"/>
          </w:tcPr>
          <w:p w:rsidRPr="00BE7344" w:rsidR="00AB0397" w:rsidP="1AA13341" w:rsidRDefault="00A74638" w14:paraId="18070D4E" w14:textId="6152B773">
            <w:pPr>
              <w:spacing w:before="120" w:after="120" w:line="276" w:lineRule="auto"/>
              <w:jc w:val="both"/>
              <w:rPr>
                <w:rFonts w:ascii="Verdana" w:hAnsi="Verdana" w:cs="Arial"/>
              </w:rPr>
            </w:pPr>
            <w:hyperlink r:id="rId26">
              <w:r w:rsidRPr="1AA13341" w:rsidR="6BC4F6C6">
                <w:rPr>
                  <w:rStyle w:val="Hyperlink"/>
                  <w:rFonts w:ascii="Verdana" w:hAnsi="Verdana" w:cs="Arial"/>
                </w:rPr>
                <w:t xml:space="preserve">Equalities </w:t>
              </w:r>
              <w:r w:rsidRPr="1AA13341" w:rsidR="17916613">
                <w:rPr>
                  <w:rStyle w:val="Hyperlink"/>
                  <w:rFonts w:ascii="Verdana" w:hAnsi="Verdana" w:cs="Arial"/>
                </w:rPr>
                <w:t>Policy can be found on school SharePoint</w:t>
              </w:r>
            </w:hyperlink>
          </w:p>
          <w:p w:rsidR="00B97348" w:rsidP="00966DEF" w:rsidRDefault="00966DEF" w14:paraId="1550918B" w14:textId="77777777">
            <w:pPr>
              <w:pStyle w:val="Default"/>
              <w:spacing w:before="120" w:after="120"/>
              <w:ind w:left="103"/>
              <w:jc w:val="both"/>
              <w:rPr>
                <w:rFonts w:ascii="Verdana" w:hAnsi="Verdana"/>
                <w:color w:val="auto"/>
                <w:sz w:val="22"/>
                <w:szCs w:val="22"/>
              </w:rPr>
            </w:pPr>
            <w:r w:rsidRPr="00BE7344">
              <w:rPr>
                <w:rFonts w:ascii="Verdana" w:hAnsi="Verdana"/>
                <w:color w:val="auto"/>
                <w:sz w:val="22"/>
                <w:szCs w:val="22"/>
              </w:rPr>
              <w:t xml:space="preserve">It is the responsibility of the </w:t>
            </w:r>
            <w:r w:rsidRPr="00BE7344">
              <w:rPr>
                <w:rFonts w:ascii="Verdana" w:hAnsi="Verdana"/>
                <w:b/>
                <w:bCs/>
                <w:color w:val="auto"/>
                <w:sz w:val="22"/>
                <w:szCs w:val="22"/>
              </w:rPr>
              <w:t xml:space="preserve">head of centre </w:t>
            </w:r>
            <w:r w:rsidRPr="00BE7344">
              <w:rPr>
                <w:rFonts w:ascii="Verdana" w:hAnsi="Verdana"/>
                <w:color w:val="auto"/>
                <w:sz w:val="22"/>
                <w:szCs w:val="22"/>
              </w:rPr>
              <w:t>to ensure that his/her centre</w:t>
            </w:r>
          </w:p>
          <w:p w:rsidRPr="00BE7344" w:rsidR="00966DEF" w:rsidP="00966DEF" w:rsidRDefault="00966DEF" w14:paraId="4EE44E52" w14:textId="1AF69D27">
            <w:pPr>
              <w:pStyle w:val="Default"/>
              <w:spacing w:before="120" w:after="120"/>
              <w:ind w:left="103"/>
              <w:jc w:val="both"/>
              <w:rPr>
                <w:rFonts w:ascii="Verdana" w:hAnsi="Verdana" w:cs="Arial"/>
                <w:bCs/>
                <w:color w:val="auto"/>
                <w:sz w:val="22"/>
                <w:szCs w:val="22"/>
              </w:rPr>
            </w:pPr>
            <w:r w:rsidRPr="00BE7344">
              <w:rPr>
                <w:rFonts w:ascii="Verdana" w:hAnsi="Verdana"/>
                <w:color w:val="auto"/>
                <w:sz w:val="22"/>
                <w:szCs w:val="22"/>
              </w:rPr>
              <w:t>... has in place the following policies available for inspection… a written</w:t>
            </w:r>
            <w:r w:rsidR="00482EED">
              <w:rPr>
                <w:rFonts w:ascii="Verdana" w:hAnsi="Verdana"/>
                <w:color w:val="auto"/>
                <w:sz w:val="22"/>
                <w:szCs w:val="22"/>
              </w:rPr>
              <w:t xml:space="preserve"> </w:t>
            </w:r>
            <w:r w:rsidRPr="00BE7344">
              <w:rPr>
                <w:rFonts w:ascii="Verdana" w:hAnsi="Verdana"/>
                <w:color w:val="auto"/>
                <w:sz w:val="22"/>
                <w:szCs w:val="22"/>
              </w:rPr>
              <w:t>equalities policy</w:t>
            </w:r>
          </w:p>
          <w:p w:rsidRPr="00BE7344" w:rsidR="00966DEF" w:rsidP="00966DEF" w:rsidRDefault="00966DEF" w14:paraId="279D7655" w14:textId="77777777">
            <w:pPr>
              <w:pStyle w:val="Default"/>
              <w:spacing w:before="120" w:after="120"/>
              <w:ind w:left="103"/>
              <w:jc w:val="both"/>
              <w:rPr>
                <w:rFonts w:ascii="Verdana" w:hAnsi="Verdana"/>
                <w:color w:val="auto"/>
                <w:sz w:val="22"/>
                <w:szCs w:val="22"/>
              </w:rPr>
            </w:pPr>
            <w:r w:rsidRPr="00BE7344">
              <w:rPr>
                <w:rFonts w:ascii="Verdana" w:hAnsi="Verdana"/>
                <w:color w:val="auto"/>
                <w:sz w:val="22"/>
                <w:szCs w:val="22"/>
              </w:rPr>
              <w:t>…delivers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w:t>
            </w:r>
          </w:p>
          <w:p w:rsidR="00B97348" w:rsidP="00966DEF" w:rsidRDefault="00966DEF" w14:paraId="177D98B5" w14:textId="77777777">
            <w:pPr>
              <w:pStyle w:val="Default"/>
              <w:spacing w:before="120" w:after="120"/>
              <w:ind w:left="103"/>
              <w:jc w:val="both"/>
              <w:rPr>
                <w:rFonts w:ascii="Verdana" w:hAnsi="Verdana"/>
                <w:b/>
                <w:bCs/>
                <w:color w:val="auto"/>
                <w:sz w:val="22"/>
                <w:szCs w:val="22"/>
              </w:rPr>
            </w:pPr>
            <w:r w:rsidRPr="00BE7344">
              <w:rPr>
                <w:rFonts w:ascii="Verdana" w:hAnsi="Verdana"/>
                <w:b/>
                <w:bCs/>
                <w:color w:val="auto"/>
                <w:sz w:val="22"/>
                <w:szCs w:val="22"/>
              </w:rPr>
              <w:t>The head of centre/senior leadership team will</w:t>
            </w:r>
          </w:p>
          <w:p w:rsidRPr="00BE7344" w:rsidR="00966DEF" w:rsidP="00966DEF" w:rsidRDefault="00966DEF" w14:paraId="5ED16CD9" w14:textId="5D76C9B5">
            <w:pPr>
              <w:pStyle w:val="Default"/>
              <w:spacing w:before="120" w:after="120"/>
              <w:ind w:left="103"/>
              <w:jc w:val="both"/>
              <w:rPr>
                <w:rFonts w:ascii="Verdana" w:hAnsi="Verdana"/>
                <w:color w:val="auto"/>
                <w:sz w:val="22"/>
                <w:szCs w:val="22"/>
              </w:rPr>
            </w:pPr>
            <w:r w:rsidRPr="00BE7344">
              <w:rPr>
                <w:rFonts w:ascii="Verdana" w:hAnsi="Verdana"/>
                <w:color w:val="auto"/>
                <w:sz w:val="22"/>
                <w:szCs w:val="22"/>
              </w:rPr>
              <w:t>… recognise its duties towards disabled candidates, including private candidates, as defined under the terms of the Equality Act 2010</w:t>
            </w:r>
            <w:r w:rsidRPr="00BE7344">
              <w:rPr>
                <w:rFonts w:ascii="Verdana" w:hAnsi="Verdana"/>
                <w:b/>
                <w:bCs/>
                <w:color w:val="auto"/>
                <w:sz w:val="22"/>
                <w:szCs w:val="22"/>
              </w:rPr>
              <w:t>†</w:t>
            </w:r>
            <w:r w:rsidRPr="00BE7344">
              <w:rPr>
                <w:rFonts w:ascii="Verdana" w:hAnsi="Verdana"/>
                <w:color w:val="auto"/>
                <w:sz w:val="22"/>
                <w:szCs w:val="22"/>
              </w:rPr>
              <w:t xml:space="preserve">. This </w:t>
            </w:r>
            <w:r w:rsidRPr="00BE7344">
              <w:rPr>
                <w:rFonts w:ascii="Verdana" w:hAnsi="Verdana"/>
                <w:b/>
                <w:bCs/>
                <w:color w:val="auto"/>
                <w:sz w:val="22"/>
                <w:szCs w:val="22"/>
              </w:rPr>
              <w:t xml:space="preserve">must </w:t>
            </w:r>
            <w:r w:rsidRPr="00BE7344">
              <w:rPr>
                <w:rFonts w:ascii="Verdana" w:hAnsi="Verdana"/>
                <w:color w:val="auto"/>
                <w:sz w:val="22"/>
                <w:szCs w:val="22"/>
              </w:rPr>
              <w:t xml:space="preserve">include a duty to explore and provide access to suitable courses, through the access arrangements process submit applications for reasonable adjustments and make reasonable adjustments to the service the centre provides to disabled </w:t>
            </w:r>
            <w:r w:rsidRPr="00BE7344" w:rsidR="002F5171">
              <w:rPr>
                <w:rFonts w:ascii="Verdana" w:hAnsi="Verdana"/>
                <w:color w:val="auto"/>
                <w:sz w:val="22"/>
                <w:szCs w:val="22"/>
              </w:rPr>
              <w:t>candidates.</w:t>
            </w:r>
            <w:r w:rsidRPr="00BE7344">
              <w:rPr>
                <w:rFonts w:ascii="Verdana" w:hAnsi="Verdana"/>
                <w:color w:val="auto"/>
                <w:sz w:val="22"/>
                <w:szCs w:val="22"/>
              </w:rPr>
              <w:t xml:space="preserve"> </w:t>
            </w:r>
          </w:p>
          <w:p w:rsidRPr="00BE7344" w:rsidR="00D55648" w:rsidP="00966DEF" w:rsidRDefault="00966DEF" w14:paraId="2391AE51" w14:textId="0D1D771D">
            <w:pPr>
              <w:spacing w:before="120" w:after="120"/>
              <w:jc w:val="both"/>
              <w:rPr>
                <w:rFonts w:ascii="Verdana" w:hAnsi="Verdana" w:cs="Arial"/>
                <w:szCs w:val="22"/>
              </w:rPr>
            </w:pPr>
            <w:r w:rsidRPr="00BE7344">
              <w:rPr>
                <w:rFonts w:ascii="Verdana" w:hAnsi="Verdana"/>
                <w:b/>
                <w:bCs/>
                <w:szCs w:val="22"/>
              </w:rPr>
              <w:t>†</w:t>
            </w:r>
            <w:r w:rsidRPr="00BE7344">
              <w:rPr>
                <w:rFonts w:ascii="Verdana" w:hAnsi="Verdana"/>
                <w:szCs w:val="22"/>
              </w:rPr>
              <w:t xml:space="preserve">or any legislation in a relevant jurisdiction other than England and Wales which has an equivalent purpose and effect </w:t>
            </w:r>
            <w:r w:rsidRPr="00BE7344" w:rsidR="00BD08C5">
              <w:rPr>
                <w:rFonts w:ascii="Verdana" w:hAnsi="Verdana" w:cs="Arial"/>
                <w:szCs w:val="22"/>
              </w:rPr>
              <w:t>(</w:t>
            </w:r>
            <w:hyperlink w:history="1" r:id="rId27">
              <w:r w:rsidRPr="00BE7344" w:rsidR="00593255">
                <w:rPr>
                  <w:rStyle w:val="Hyperlink"/>
                  <w:rFonts w:ascii="Verdana" w:hAnsi="Verdana" w:cs="Arial"/>
                  <w:color w:val="auto"/>
                  <w:szCs w:val="22"/>
                  <w:u w:val="none"/>
                </w:rPr>
                <w:t>GR</w:t>
              </w:r>
            </w:hyperlink>
            <w:r w:rsidRPr="00BE7344" w:rsidR="00593255">
              <w:rPr>
                <w:rStyle w:val="Hyperlink"/>
                <w:rFonts w:ascii="Verdana" w:hAnsi="Verdana" w:cs="Arial"/>
                <w:color w:val="auto"/>
                <w:szCs w:val="22"/>
                <w:u w:val="none"/>
              </w:rPr>
              <w:t xml:space="preserve"> </w:t>
            </w:r>
            <w:r w:rsidRPr="00BE7344" w:rsidR="00593255">
              <w:rPr>
                <w:rFonts w:ascii="Verdana" w:hAnsi="Verdana" w:cs="Arial"/>
                <w:szCs w:val="22"/>
              </w:rPr>
              <w:t>5</w:t>
            </w:r>
            <w:r w:rsidRPr="00BE7344">
              <w:rPr>
                <w:rFonts w:ascii="Verdana" w:hAnsi="Verdana" w:cs="Arial"/>
                <w:szCs w:val="22"/>
              </w:rPr>
              <w:t>.</w:t>
            </w:r>
            <w:r w:rsidRPr="00BE7344">
              <w:rPr>
                <w:rFonts w:ascii="Verdana" w:hAnsi="Verdana"/>
                <w:szCs w:val="22"/>
              </w:rPr>
              <w:t>3</w:t>
            </w:r>
            <w:r w:rsidR="0092620C">
              <w:rPr>
                <w:rFonts w:ascii="Verdana" w:hAnsi="Verdana"/>
                <w:szCs w:val="22"/>
              </w:rPr>
              <w:t>x</w:t>
            </w:r>
            <w:r w:rsidRPr="00BE7344">
              <w:rPr>
                <w:rFonts w:ascii="Verdana" w:hAnsi="Verdana"/>
                <w:szCs w:val="22"/>
              </w:rPr>
              <w:t>, 5</w:t>
            </w:r>
            <w:r w:rsidRPr="00BE7344" w:rsidR="00593255">
              <w:rPr>
                <w:rFonts w:ascii="Verdana" w:hAnsi="Verdana" w:cs="Arial"/>
                <w:szCs w:val="22"/>
              </w:rPr>
              <w:t>.4</w:t>
            </w:r>
            <w:r w:rsidRPr="00BE7344" w:rsidR="00BD08C5">
              <w:rPr>
                <w:rFonts w:ascii="Verdana" w:hAnsi="Verdana" w:cs="Arial"/>
                <w:szCs w:val="22"/>
              </w:rPr>
              <w:t>)</w:t>
            </w:r>
            <w:r w:rsidRPr="00BE7344" w:rsidR="00867BAC">
              <w:rPr>
                <w:rFonts w:ascii="Verdana" w:hAnsi="Verdana" w:cs="Arial"/>
                <w:iCs/>
                <w:szCs w:val="22"/>
              </w:rPr>
              <w:t xml:space="preserve">        </w:t>
            </w:r>
            <w:r w:rsidRPr="00BE7344" w:rsidR="00AE465C">
              <w:rPr>
                <w:rFonts w:ascii="Verdana" w:hAnsi="Verdana" w:cs="Arial"/>
                <w:iCs/>
                <w:szCs w:val="22"/>
              </w:rPr>
              <w:t xml:space="preserve">          </w:t>
            </w:r>
          </w:p>
        </w:tc>
      </w:tr>
    </w:tbl>
    <w:p w:rsidRPr="005D1D21" w:rsidR="00A402A4" w:rsidP="00D63D98" w:rsidRDefault="00A402A4" w14:paraId="6DC19B7B" w14:textId="5B6910B9">
      <w:pPr>
        <w:pStyle w:val="Button"/>
      </w:pPr>
      <w:r>
        <w:t xml:space="preserve">Ensures a complaints and appeals procedure covering general complaints regarding the centre’s delivery or administration of a qualification is in place </w:t>
      </w:r>
      <w:r w:rsidR="008E5AAE">
        <w:t>and drawn to the attention of candidates and their parents/carers</w:t>
      </w:r>
      <w:r w:rsidR="00D63D98">
        <w:t>.</w:t>
      </w:r>
    </w:p>
    <w:p w:rsidRPr="00BE7344" w:rsidR="00A402A4" w:rsidP="00981197" w:rsidRDefault="00A402A4" w14:paraId="6B09E639" w14:textId="46E29E66">
      <w:pPr>
        <w:pStyle w:val="Heading12"/>
      </w:pPr>
      <w:bookmarkStart w:name="_Toc1717768595" w:id="14"/>
      <w:r>
        <w:t xml:space="preserve">Complaints and </w:t>
      </w:r>
      <w:r w:rsidR="005A6FBB">
        <w:t>A</w:t>
      </w:r>
      <w:r>
        <w:t xml:space="preserve">ppeals </w:t>
      </w:r>
      <w:r w:rsidR="005A6FBB">
        <w:t>P</w:t>
      </w:r>
      <w:r>
        <w:t>rocedure</w:t>
      </w:r>
      <w:r w:rsidR="005A2167">
        <w:t xml:space="preserve"> (Exams)</w:t>
      </w:r>
      <w:bookmarkEnd w:id="14"/>
    </w:p>
    <w:tbl>
      <w:tblPr>
        <w:tblStyle w:val="TableGrid"/>
        <w:tblW w:w="0" w:type="auto"/>
        <w:tblInd w:w="720" w:type="dxa"/>
        <w:tblLook w:val="04A0" w:firstRow="1" w:lastRow="0" w:firstColumn="1" w:lastColumn="0" w:noHBand="0" w:noVBand="1"/>
      </w:tblPr>
      <w:tblGrid>
        <w:gridCol w:w="9322"/>
      </w:tblGrid>
      <w:tr w:rsidRPr="00BE7344" w:rsidR="00CB4C9B" w:rsidTr="1AA13341" w14:paraId="4A3CCF53" w14:textId="77777777">
        <w:tc>
          <w:tcPr>
            <w:tcW w:w="9548" w:type="dxa"/>
          </w:tcPr>
          <w:p w:rsidRPr="00BE7344" w:rsidR="00593255" w:rsidP="00864C7E" w:rsidRDefault="00A402A4" w14:paraId="27B0B3AB" w14:textId="3E6F4F07">
            <w:pPr>
              <w:spacing w:before="120" w:after="120"/>
              <w:jc w:val="both"/>
              <w:rPr>
                <w:rFonts w:ascii="Verdana" w:hAnsi="Verdana"/>
                <w:szCs w:val="22"/>
              </w:rPr>
            </w:pPr>
            <w:r w:rsidRPr="00BE7344">
              <w:rPr>
                <w:rFonts w:ascii="Verdana" w:hAnsi="Verdana"/>
                <w:iCs/>
                <w:szCs w:val="22"/>
              </w:rPr>
              <w:t xml:space="preserve">The centre </w:t>
            </w:r>
            <w:r w:rsidRPr="00BE7344" w:rsidR="007F0F70">
              <w:rPr>
                <w:rFonts w:ascii="Verdana" w:hAnsi="Verdana"/>
                <w:iCs/>
                <w:szCs w:val="22"/>
              </w:rPr>
              <w:t>will</w:t>
            </w:r>
            <w:r w:rsidRPr="00BE7344">
              <w:rPr>
                <w:rFonts w:ascii="Verdana" w:hAnsi="Verdana"/>
                <w:iCs/>
                <w:szCs w:val="22"/>
              </w:rPr>
              <w:t>… draw to the attention of candidates and their parents/carers their written complaints and appeals procedure which will cover general complaints regarding the centre’s delivery or administration of a qualification.</w:t>
            </w:r>
            <w:r w:rsidRPr="00BE7344" w:rsidR="00AB0397">
              <w:rPr>
                <w:rFonts w:ascii="Verdana" w:hAnsi="Verdana"/>
                <w:iCs/>
                <w:szCs w:val="22"/>
              </w:rPr>
              <w:t xml:space="preserve"> </w:t>
            </w:r>
            <w:r w:rsidRPr="00BE7344" w:rsidR="00BD08C5">
              <w:rPr>
                <w:rFonts w:ascii="Verdana" w:hAnsi="Verdana"/>
                <w:szCs w:val="22"/>
              </w:rPr>
              <w:t>(</w:t>
            </w:r>
            <w:hyperlink w:history="1" r:id="rId28">
              <w:r w:rsidRPr="00BE7344">
                <w:rPr>
                  <w:rStyle w:val="Hyperlink"/>
                  <w:rFonts w:ascii="Verdana" w:hAnsi="Verdana" w:cs="Arial"/>
                  <w:color w:val="auto"/>
                  <w:szCs w:val="22"/>
                  <w:u w:val="none"/>
                </w:rPr>
                <w:t>GR</w:t>
              </w:r>
            </w:hyperlink>
            <w:r w:rsidRPr="00BE7344">
              <w:rPr>
                <w:rFonts w:ascii="Verdana" w:hAnsi="Verdana"/>
                <w:szCs w:val="22"/>
              </w:rPr>
              <w:t xml:space="preserve"> 5.</w:t>
            </w:r>
            <w:r w:rsidRPr="00BE7344" w:rsidR="007F0F70">
              <w:rPr>
                <w:rFonts w:ascii="Verdana" w:hAnsi="Verdana"/>
                <w:szCs w:val="22"/>
              </w:rPr>
              <w:t>8</w:t>
            </w:r>
            <w:r w:rsidR="0092620C">
              <w:rPr>
                <w:rFonts w:ascii="Verdana" w:hAnsi="Verdana"/>
                <w:szCs w:val="22"/>
              </w:rPr>
              <w:t>e</w:t>
            </w:r>
            <w:r w:rsidRPr="00BE7344" w:rsidR="00BD08C5">
              <w:rPr>
                <w:rFonts w:ascii="Verdana" w:hAnsi="Verdana"/>
                <w:szCs w:val="22"/>
              </w:rPr>
              <w:t>)</w:t>
            </w:r>
          </w:p>
          <w:p w:rsidRPr="00BE7344" w:rsidR="00F63D6A" w:rsidP="1AA13341" w:rsidRDefault="00A74638" w14:paraId="154319AD" w14:textId="05EF5F6B">
            <w:pPr>
              <w:spacing w:before="120" w:after="120" w:line="276" w:lineRule="auto"/>
              <w:jc w:val="both"/>
              <w:rPr>
                <w:rFonts w:ascii="Verdana" w:hAnsi="Verdana" w:cs="Arial"/>
              </w:rPr>
            </w:pPr>
            <w:hyperlink r:id="rId29">
              <w:r w:rsidRPr="1AA13341" w:rsidR="4386BA3A">
                <w:rPr>
                  <w:rStyle w:val="Hyperlink"/>
                  <w:rFonts w:ascii="Verdana" w:hAnsi="Verdana" w:cs="Arial"/>
                </w:rPr>
                <w:t>Complaints and Appeals Procedure can be found on Sharepoint</w:t>
              </w:r>
            </w:hyperlink>
            <w:r w:rsidRPr="1AA13341" w:rsidR="4386BA3A">
              <w:rPr>
                <w:rFonts w:ascii="Verdana" w:hAnsi="Verdana" w:cs="Arial"/>
              </w:rPr>
              <w:t xml:space="preserve"> </w:t>
            </w:r>
          </w:p>
        </w:tc>
      </w:tr>
    </w:tbl>
    <w:p w:rsidRPr="005D1D21" w:rsidR="00501B82" w:rsidP="00D63D98" w:rsidRDefault="00501B82" w14:paraId="1FF76947" w14:textId="166C40DC">
      <w:pPr>
        <w:pStyle w:val="Button"/>
      </w:pPr>
      <w:r>
        <w:t>Ensures the centre has a child protection/safeguarding policy in place, including Disclosure and Barring Service (DBS) clearance, which satisfies current legislative requirements</w:t>
      </w:r>
      <w:r w:rsidR="00106773">
        <w:t>.</w:t>
      </w:r>
    </w:p>
    <w:p w:rsidRPr="00BE7344" w:rsidR="00501B82" w:rsidP="00981197" w:rsidRDefault="00501B82" w14:paraId="790F5443" w14:textId="0DACEFD7">
      <w:pPr>
        <w:pStyle w:val="Heading12"/>
      </w:pPr>
      <w:bookmarkStart w:name="_Toc1974442432" w:id="15"/>
      <w:r>
        <w:t xml:space="preserve">Child </w:t>
      </w:r>
      <w:r w:rsidR="005A6FBB">
        <w:t>P</w:t>
      </w:r>
      <w:r>
        <w:t>rotection/</w:t>
      </w:r>
      <w:r w:rsidR="005A6FBB">
        <w:t>S</w:t>
      </w:r>
      <w:r>
        <w:t xml:space="preserve">afeguarding </w:t>
      </w:r>
      <w:r w:rsidR="005A6FBB">
        <w:t>P</w:t>
      </w:r>
      <w:r>
        <w:t>olicy</w:t>
      </w:r>
      <w:bookmarkEnd w:id="15"/>
    </w:p>
    <w:tbl>
      <w:tblPr>
        <w:tblStyle w:val="TableGrid"/>
        <w:tblW w:w="0" w:type="auto"/>
        <w:tblInd w:w="720" w:type="dxa"/>
        <w:tblLook w:val="04A0" w:firstRow="1" w:lastRow="0" w:firstColumn="1" w:lastColumn="0" w:noHBand="0" w:noVBand="1"/>
      </w:tblPr>
      <w:tblGrid>
        <w:gridCol w:w="9322"/>
      </w:tblGrid>
      <w:tr w:rsidRPr="00BE7344" w:rsidR="00CB4C9B" w:rsidTr="1AA13341" w14:paraId="6CFA226B" w14:textId="77777777">
        <w:tc>
          <w:tcPr>
            <w:tcW w:w="9548" w:type="dxa"/>
          </w:tcPr>
          <w:p w:rsidRPr="00BE7344" w:rsidR="00AB0397" w:rsidP="1AA13341" w:rsidRDefault="00A74638" w14:paraId="1E60EC4F" w14:textId="3C26B0CA">
            <w:pPr>
              <w:spacing w:before="120" w:line="276" w:lineRule="auto"/>
              <w:jc w:val="both"/>
              <w:rPr>
                <w:rFonts w:ascii="Verdana" w:hAnsi="Verdana" w:cs="Arial"/>
              </w:rPr>
            </w:pPr>
            <w:hyperlink r:id="rId30">
              <w:r w:rsidRPr="1AA13341" w:rsidR="0E2A47CA">
                <w:rPr>
                  <w:rStyle w:val="Hyperlink"/>
                  <w:rFonts w:ascii="Verdana" w:hAnsi="Verdana" w:cs="Arial"/>
                </w:rPr>
                <w:t xml:space="preserve">Can be found on our schools </w:t>
              </w:r>
              <w:r w:rsidRPr="1AA13341" w:rsidR="002F5171">
                <w:rPr>
                  <w:rStyle w:val="Hyperlink"/>
                  <w:rFonts w:ascii="Verdana" w:hAnsi="Verdana" w:cs="Arial"/>
                </w:rPr>
                <w:t>SharePoint</w:t>
              </w:r>
              <w:r w:rsidRPr="1AA13341" w:rsidR="0E2A47CA">
                <w:rPr>
                  <w:rStyle w:val="Hyperlink"/>
                  <w:rFonts w:ascii="Verdana" w:hAnsi="Verdana" w:cs="Arial"/>
                </w:rPr>
                <w:t xml:space="preserve"> system</w:t>
              </w:r>
            </w:hyperlink>
            <w:r w:rsidRPr="1AA13341" w:rsidR="0E2A47CA">
              <w:rPr>
                <w:rFonts w:ascii="Verdana" w:hAnsi="Verdana" w:cs="Arial"/>
              </w:rPr>
              <w:t xml:space="preserve"> </w:t>
            </w:r>
          </w:p>
          <w:p w:rsidRPr="00BE7344" w:rsidR="00593255" w:rsidP="00864C7E" w:rsidRDefault="24583D35" w14:paraId="66A1EC7B" w14:textId="3616DCBC">
            <w:pPr>
              <w:spacing w:before="120" w:after="120" w:line="276" w:lineRule="auto"/>
              <w:jc w:val="both"/>
              <w:rPr>
                <w:rFonts w:ascii="Verdana" w:hAnsi="Verdana"/>
                <w:szCs w:val="22"/>
              </w:rPr>
            </w:pPr>
            <w:r w:rsidRPr="00BE7344">
              <w:rPr>
                <w:rFonts w:ascii="Verdana" w:hAnsi="Verdana"/>
                <w:szCs w:val="22"/>
              </w:rPr>
              <w:t xml:space="preserve">It is the responsibility of the </w:t>
            </w:r>
            <w:r w:rsidRPr="00BE7344">
              <w:rPr>
                <w:rFonts w:ascii="Verdana" w:hAnsi="Verdana"/>
                <w:b/>
                <w:bCs/>
                <w:szCs w:val="22"/>
              </w:rPr>
              <w:t xml:space="preserve">head of centre </w:t>
            </w:r>
            <w:r w:rsidRPr="00BE7344">
              <w:rPr>
                <w:rFonts w:ascii="Verdana" w:hAnsi="Verdana"/>
                <w:szCs w:val="22"/>
              </w:rPr>
              <w:t>to ensure that his/her centre... has in place the following policies available for inspection…</w:t>
            </w:r>
            <w:r w:rsidRPr="00BE7344" w:rsidR="0AC5D786">
              <w:rPr>
                <w:rFonts w:ascii="Verdana" w:hAnsi="Verdana"/>
                <w:szCs w:val="22"/>
              </w:rPr>
              <w:t xml:space="preserve"> </w:t>
            </w:r>
            <w:r w:rsidRPr="00BE7344">
              <w:rPr>
                <w:rFonts w:ascii="Verdana" w:hAnsi="Verdana" w:cs="Tahoma"/>
                <w:szCs w:val="22"/>
              </w:rPr>
              <w:t>a written child protection/safeguarding policy, including Disclosure and Barring Service (DBS) clearance, which satisfies current legislative requirements</w:t>
            </w:r>
            <w:r w:rsidRPr="00BE7344" w:rsidR="00501B82">
              <w:rPr>
                <w:rFonts w:ascii="Verdana" w:hAnsi="Verdana"/>
                <w:szCs w:val="22"/>
              </w:rPr>
              <w:t>...</w:t>
            </w:r>
            <w:r w:rsidRPr="00BE7344" w:rsidR="00501B82">
              <w:rPr>
                <w:rFonts w:ascii="Verdana" w:hAnsi="Verdana"/>
                <w:i/>
                <w:iCs/>
                <w:szCs w:val="22"/>
              </w:rPr>
              <w:t xml:space="preserve"> </w:t>
            </w:r>
            <w:r w:rsidRPr="00BE7344" w:rsidR="00BD08C5">
              <w:rPr>
                <w:rFonts w:ascii="Verdana" w:hAnsi="Verdana"/>
                <w:szCs w:val="22"/>
              </w:rPr>
              <w:t>(</w:t>
            </w:r>
            <w:hyperlink r:id="rId31">
              <w:r w:rsidRPr="00BE7344" w:rsidR="0E39D9A6">
                <w:rPr>
                  <w:rStyle w:val="Hyperlink"/>
                  <w:rFonts w:ascii="Verdana" w:hAnsi="Verdana" w:cs="Arial"/>
                  <w:color w:val="auto"/>
                  <w:szCs w:val="22"/>
                  <w:u w:val="none"/>
                </w:rPr>
                <w:t>GR</w:t>
              </w:r>
            </w:hyperlink>
            <w:r w:rsidRPr="00BE7344" w:rsidR="0E39D9A6">
              <w:rPr>
                <w:rFonts w:ascii="Verdana" w:hAnsi="Verdana"/>
                <w:szCs w:val="22"/>
              </w:rPr>
              <w:t xml:space="preserve"> 5.3</w:t>
            </w:r>
            <w:r w:rsidR="00DC49EC">
              <w:rPr>
                <w:rFonts w:ascii="Verdana" w:hAnsi="Verdana"/>
                <w:szCs w:val="22"/>
              </w:rPr>
              <w:t>x</w:t>
            </w:r>
            <w:r w:rsidRPr="00BE7344" w:rsidR="00BD08C5">
              <w:rPr>
                <w:rFonts w:ascii="Verdana" w:hAnsi="Verdana"/>
                <w:szCs w:val="22"/>
              </w:rPr>
              <w:t>)</w:t>
            </w:r>
            <w:r w:rsidRPr="00BE7344" w:rsidR="00501B82">
              <w:rPr>
                <w:rFonts w:ascii="Verdana" w:hAnsi="Verdana"/>
                <w:i/>
                <w:iCs/>
                <w:szCs w:val="22"/>
              </w:rPr>
              <w:t xml:space="preserve">                                                                       </w:t>
            </w:r>
            <w:r w:rsidRPr="00BE7344" w:rsidR="0026304F">
              <w:rPr>
                <w:rFonts w:ascii="Verdana" w:hAnsi="Verdana"/>
                <w:i/>
                <w:iCs/>
                <w:szCs w:val="22"/>
              </w:rPr>
              <w:t xml:space="preserve">              </w:t>
            </w:r>
          </w:p>
        </w:tc>
      </w:tr>
    </w:tbl>
    <w:p w:rsidRPr="005D1D21" w:rsidR="00501B82" w:rsidP="00106773" w:rsidRDefault="0026304F" w14:paraId="718E802A" w14:textId="5200F177">
      <w:pPr>
        <w:pStyle w:val="Button"/>
      </w:pPr>
      <w:r>
        <w:t xml:space="preserve">Ensures </w:t>
      </w:r>
      <w:r w:rsidR="00501B82">
        <w:t xml:space="preserve">the centre has a data protection policy in place </w:t>
      </w:r>
      <w:r w:rsidR="00C8033F">
        <w:t>that complies with General Data Protection Regulation and Data Protection Act 2018 regulations</w:t>
      </w:r>
      <w:r w:rsidR="00106773">
        <w:t>.</w:t>
      </w:r>
    </w:p>
    <w:p w:rsidR="00106773" w:rsidRDefault="00106773" w14:paraId="3E5A6504" w14:textId="77777777">
      <w:pPr>
        <w:spacing w:after="200" w:line="276" w:lineRule="auto"/>
        <w:rPr>
          <w:rFonts w:ascii="Verdana" w:hAnsi="Verdana"/>
          <w:b/>
          <w:bCs/>
        </w:rPr>
      </w:pPr>
      <w:r>
        <w:br w:type="page"/>
      </w:r>
    </w:p>
    <w:p w:rsidRPr="00BE7344" w:rsidR="0026304F" w:rsidP="00981197" w:rsidRDefault="0026304F" w14:paraId="3AA53C37" w14:textId="0D4F82D2">
      <w:pPr>
        <w:pStyle w:val="Heading12"/>
      </w:pPr>
      <w:bookmarkStart w:name="_Toc522060095" w:id="16"/>
      <w:r>
        <w:t xml:space="preserve">Data </w:t>
      </w:r>
      <w:r w:rsidR="005A6FBB">
        <w:t>P</w:t>
      </w:r>
      <w:r>
        <w:t xml:space="preserve">rotection </w:t>
      </w:r>
      <w:r w:rsidR="005A6FBB">
        <w:t>P</w:t>
      </w:r>
      <w:r>
        <w:t>olicy</w:t>
      </w:r>
      <w:r w:rsidR="00DC49EC">
        <w:t xml:space="preserve"> Exams</w:t>
      </w:r>
      <w:bookmarkEnd w:id="16"/>
    </w:p>
    <w:tbl>
      <w:tblPr>
        <w:tblStyle w:val="TableGrid"/>
        <w:tblW w:w="0" w:type="auto"/>
        <w:tblInd w:w="720" w:type="dxa"/>
        <w:tblLook w:val="04A0" w:firstRow="1" w:lastRow="0" w:firstColumn="1" w:lastColumn="0" w:noHBand="0" w:noVBand="1"/>
      </w:tblPr>
      <w:tblGrid>
        <w:gridCol w:w="9322"/>
      </w:tblGrid>
      <w:tr w:rsidRPr="00BE7344" w:rsidR="00CB4C9B" w:rsidTr="1AA13341" w14:paraId="4824B825" w14:textId="77777777">
        <w:tc>
          <w:tcPr>
            <w:tcW w:w="9548" w:type="dxa"/>
            <w:shd w:val="clear" w:color="auto" w:fill="auto"/>
          </w:tcPr>
          <w:p w:rsidRPr="00BE7344" w:rsidR="00AB0397" w:rsidP="1AA13341" w:rsidRDefault="00A74638" w14:paraId="24F65DEE" w14:textId="5D116216">
            <w:pPr>
              <w:spacing w:before="120" w:line="276" w:lineRule="auto"/>
              <w:jc w:val="both"/>
              <w:rPr>
                <w:rFonts w:ascii="Verdana" w:hAnsi="Verdana" w:cs="Arial"/>
              </w:rPr>
            </w:pPr>
            <w:hyperlink r:id="rId32">
              <w:r w:rsidRPr="1AA13341" w:rsidR="0847E388">
                <w:rPr>
                  <w:rStyle w:val="Hyperlink"/>
                  <w:rFonts w:ascii="Verdana" w:hAnsi="Verdana" w:cs="Arial"/>
                </w:rPr>
                <w:t xml:space="preserve">Data Protection policy can be found on school </w:t>
              </w:r>
              <w:r w:rsidRPr="1AA13341" w:rsidR="002F5171">
                <w:rPr>
                  <w:rStyle w:val="Hyperlink"/>
                  <w:rFonts w:ascii="Verdana" w:hAnsi="Verdana" w:cs="Arial"/>
                </w:rPr>
                <w:t>SharePoint</w:t>
              </w:r>
              <w:r w:rsidRPr="1AA13341" w:rsidR="0847E388">
                <w:rPr>
                  <w:rStyle w:val="Hyperlink"/>
                  <w:rFonts w:ascii="Verdana" w:hAnsi="Verdana" w:cs="Arial"/>
                </w:rPr>
                <w:t>:</w:t>
              </w:r>
            </w:hyperlink>
          </w:p>
          <w:p w:rsidRPr="00BE7344" w:rsidR="00AB0397" w:rsidP="46ECEACE" w:rsidRDefault="00A74638" w14:paraId="637E46F2" w14:textId="767BC7F9">
            <w:pPr>
              <w:spacing w:before="120" w:line="276" w:lineRule="auto"/>
              <w:jc w:val="both"/>
              <w:rPr>
                <w:rFonts w:ascii="Verdana" w:hAnsi="Verdana" w:cs="Arial"/>
                <w:szCs w:val="22"/>
              </w:rPr>
            </w:pPr>
            <w:hyperlink r:id="rId33">
              <w:r w:rsidRPr="00BE7344" w:rsidR="55B45689">
                <w:rPr>
                  <w:rStyle w:val="Hyperlink"/>
                  <w:rFonts w:ascii="Verdana" w:hAnsi="Verdana" w:cs="Arial"/>
                  <w:color w:val="auto"/>
                  <w:szCs w:val="22"/>
                </w:rPr>
                <w:t>WSAPC Data Protection Policy</w:t>
              </w:r>
            </w:hyperlink>
          </w:p>
          <w:p w:rsidRPr="00BE7344" w:rsidR="00225FBC" w:rsidP="0E36B653" w:rsidRDefault="54FD935B" w14:paraId="60FEA3C0" w14:textId="052CDE2A">
            <w:pPr>
              <w:spacing w:before="120" w:line="276" w:lineRule="auto"/>
              <w:jc w:val="both"/>
              <w:rPr>
                <w:rFonts w:ascii="Verdana" w:hAnsi="Verdana" w:cs="Arial"/>
              </w:rPr>
            </w:pPr>
            <w:r w:rsidRPr="0E36B653">
              <w:rPr>
                <w:rFonts w:ascii="Verdana" w:hAnsi="Verdana" w:cs="Arial"/>
              </w:rPr>
              <w:t>W</w:t>
            </w:r>
            <w:r w:rsidRPr="0E36B653" w:rsidR="0C0A084B">
              <w:rPr>
                <w:rFonts w:ascii="Verdana" w:hAnsi="Verdana" w:cs="Arial"/>
              </w:rPr>
              <w:t>SAPC</w:t>
            </w:r>
            <w:r w:rsidRPr="0E36B653">
              <w:rPr>
                <w:rFonts w:ascii="Verdana" w:hAnsi="Verdana" w:cs="Arial"/>
              </w:rPr>
              <w:t xml:space="preserve"> do not share any exam </w:t>
            </w:r>
            <w:r w:rsidRPr="0E36B653" w:rsidR="3A4D00A9">
              <w:rPr>
                <w:rFonts w:ascii="Verdana" w:hAnsi="Verdana" w:cs="Arial"/>
              </w:rPr>
              <w:t>result</w:t>
            </w:r>
            <w:r w:rsidRPr="0E36B653">
              <w:rPr>
                <w:rFonts w:ascii="Verdana" w:hAnsi="Verdana" w:cs="Arial"/>
              </w:rPr>
              <w:t xml:space="preserve">s with parents without prior written consent from pupils.  WSAPC will not share details with any third party without prior candidate consent. </w:t>
            </w:r>
          </w:p>
          <w:p w:rsidRPr="003B19D0" w:rsidR="00225FBC" w:rsidP="46ECEACE" w:rsidRDefault="40678F00" w14:paraId="24F412CC" w14:textId="3D6AED0F">
            <w:pPr>
              <w:spacing w:before="120" w:line="276" w:lineRule="auto"/>
              <w:jc w:val="both"/>
              <w:rPr>
                <w:rFonts w:ascii="Verdana" w:hAnsi="Verdana"/>
                <w:szCs w:val="22"/>
              </w:rPr>
            </w:pPr>
            <w:r w:rsidRPr="00BE7344">
              <w:rPr>
                <w:rFonts w:ascii="Verdana" w:hAnsi="Verdana"/>
                <w:szCs w:val="22"/>
              </w:rPr>
              <w:t xml:space="preserve">It is the responsibility of the </w:t>
            </w:r>
            <w:r w:rsidRPr="00BE7344">
              <w:rPr>
                <w:rFonts w:ascii="Verdana" w:hAnsi="Verdana"/>
                <w:b/>
                <w:bCs/>
                <w:szCs w:val="22"/>
              </w:rPr>
              <w:t xml:space="preserve">head of centre </w:t>
            </w:r>
            <w:r w:rsidRPr="00BE7344">
              <w:rPr>
                <w:rFonts w:ascii="Verdana" w:hAnsi="Verdana"/>
                <w:szCs w:val="22"/>
              </w:rPr>
              <w:t>to ensure that his/her centre... has in place the following policies available for inspection… a written data protection policy (</w:t>
            </w:r>
            <w:hyperlink r:id="rId34">
              <w:r w:rsidRPr="00BE7344">
                <w:rPr>
                  <w:rStyle w:val="Hyperlink"/>
                  <w:rFonts w:ascii="Verdana" w:hAnsi="Verdana" w:cs="Arial"/>
                  <w:color w:val="auto"/>
                  <w:szCs w:val="22"/>
                  <w:u w:val="none"/>
                </w:rPr>
                <w:t>GR</w:t>
              </w:r>
            </w:hyperlink>
            <w:r w:rsidRPr="00BE7344">
              <w:rPr>
                <w:rFonts w:ascii="Verdana" w:hAnsi="Verdana"/>
                <w:szCs w:val="22"/>
              </w:rPr>
              <w:t xml:space="preserve"> 5.3</w:t>
            </w:r>
            <w:r w:rsidR="00DC49EC">
              <w:rPr>
                <w:rFonts w:ascii="Verdana" w:hAnsi="Verdana"/>
                <w:szCs w:val="22"/>
              </w:rPr>
              <w:t>x</w:t>
            </w:r>
            <w:r w:rsidRPr="00BE7344">
              <w:rPr>
                <w:rFonts w:ascii="Verdana" w:hAnsi="Verdana"/>
                <w:szCs w:val="22"/>
              </w:rPr>
              <w:t>)</w:t>
            </w:r>
            <w:r w:rsidRPr="00BE7344">
              <w:rPr>
                <w:rFonts w:ascii="Verdana" w:hAnsi="Verdana" w:cs="Arial"/>
                <w:szCs w:val="22"/>
              </w:rPr>
              <w:t xml:space="preserve">                                                                                                                                        </w:t>
            </w:r>
          </w:p>
          <w:p w:rsidRPr="00BE7344" w:rsidR="00AB0397" w:rsidP="004D1B65" w:rsidRDefault="00655FD5" w14:paraId="3E8C44D6" w14:textId="4A153E20">
            <w:pPr>
              <w:spacing w:before="120"/>
              <w:jc w:val="both"/>
              <w:rPr>
                <w:rFonts w:ascii="Verdana" w:hAnsi="Verdana" w:cs="Arial"/>
                <w:iCs/>
                <w:szCs w:val="22"/>
              </w:rPr>
            </w:pPr>
            <w:r w:rsidRPr="00BE7344">
              <w:rPr>
                <w:rFonts w:ascii="Verdana" w:hAnsi="Verdana" w:cs="Arial"/>
                <w:iCs/>
                <w:szCs w:val="22"/>
              </w:rPr>
              <w:t>The centre will…</w:t>
            </w:r>
            <w:r w:rsidRPr="00BE7344" w:rsidR="008802E2">
              <w:rPr>
                <w:rFonts w:ascii="Verdana" w:hAnsi="Verdana" w:cs="Arial"/>
                <w:iCs/>
                <w:szCs w:val="22"/>
              </w:rPr>
              <w:t xml:space="preserve"> </w:t>
            </w:r>
            <w:r w:rsidRPr="00BE7344">
              <w:rPr>
                <w:rFonts w:ascii="Verdana" w:hAnsi="Verdana" w:cs="Arial"/>
                <w:iCs/>
                <w:szCs w:val="22"/>
              </w:rPr>
              <w:t>ensure that all candidate data where required by the awarding body has been supplied to the awarding bodies within the terms of the General Data Protection Regulation, the Data Protection Act 2018 and the Freedom of Information Act 2000, and that candidates have been properly informed that this data has been transferred to the awarding bodies (see section 6,</w:t>
            </w:r>
            <w:r w:rsidRPr="00BE7344" w:rsidR="00225FBC">
              <w:rPr>
                <w:rFonts w:ascii="Verdana" w:hAnsi="Verdana" w:cs="Arial"/>
                <w:iCs/>
                <w:szCs w:val="22"/>
              </w:rPr>
              <w:t xml:space="preserve"> </w:t>
            </w:r>
            <w:r w:rsidRPr="00BE7344">
              <w:rPr>
                <w:rFonts w:ascii="Verdana" w:hAnsi="Verdana" w:cs="Arial"/>
                <w:iCs/>
                <w:szCs w:val="22"/>
              </w:rPr>
              <w:t xml:space="preserve">for more information)… </w:t>
            </w:r>
            <w:r w:rsidRPr="00BE7344" w:rsidR="00BD08C5">
              <w:rPr>
                <w:rFonts w:ascii="Verdana" w:hAnsi="Verdana"/>
                <w:szCs w:val="22"/>
              </w:rPr>
              <w:t>(</w:t>
            </w:r>
            <w:hyperlink w:history="1" r:id="rId35">
              <w:r w:rsidRPr="00BE7344" w:rsidR="009D26A1">
                <w:rPr>
                  <w:rStyle w:val="Hyperlink"/>
                  <w:rFonts w:ascii="Verdana" w:hAnsi="Verdana" w:cs="Arial"/>
                  <w:color w:val="auto"/>
                  <w:szCs w:val="22"/>
                  <w:u w:val="none"/>
                </w:rPr>
                <w:t>GR</w:t>
              </w:r>
            </w:hyperlink>
            <w:r w:rsidRPr="00BE7344" w:rsidR="009D26A1">
              <w:rPr>
                <w:rFonts w:ascii="Verdana" w:hAnsi="Verdana"/>
                <w:szCs w:val="22"/>
              </w:rPr>
              <w:t xml:space="preserve"> 5.8</w:t>
            </w:r>
            <w:r w:rsidR="00DC49EC">
              <w:rPr>
                <w:rFonts w:ascii="Verdana" w:hAnsi="Verdana"/>
                <w:szCs w:val="22"/>
              </w:rPr>
              <w:t>d</w:t>
            </w:r>
            <w:r w:rsidRPr="00BE7344" w:rsidR="00BD08C5">
              <w:rPr>
                <w:rFonts w:ascii="Verdana" w:hAnsi="Verdana"/>
                <w:szCs w:val="22"/>
              </w:rPr>
              <w:t>)</w:t>
            </w:r>
            <w:r w:rsidRPr="00BE7344">
              <w:rPr>
                <w:rFonts w:ascii="Verdana" w:hAnsi="Verdana" w:cs="Arial"/>
                <w:iCs/>
                <w:szCs w:val="22"/>
              </w:rPr>
              <w:t xml:space="preserve">                                                                             </w:t>
            </w:r>
          </w:p>
          <w:p w:rsidRPr="00BE7344" w:rsidR="00217E89" w:rsidP="0042562E" w:rsidRDefault="00217E89" w14:paraId="180A7177" w14:textId="56A978CD">
            <w:pPr>
              <w:spacing w:before="120"/>
              <w:jc w:val="both"/>
              <w:rPr>
                <w:rFonts w:ascii="Verdana" w:hAnsi="Verdana"/>
                <w:b/>
                <w:szCs w:val="22"/>
              </w:rPr>
            </w:pPr>
            <w:r w:rsidRPr="00BE7344">
              <w:rPr>
                <w:rFonts w:ascii="Verdana" w:hAnsi="Verdana"/>
                <w:b/>
                <w:szCs w:val="22"/>
              </w:rPr>
              <w:t>Legislation on sharing information</w:t>
            </w:r>
          </w:p>
          <w:p w:rsidRPr="00BE7344" w:rsidR="008E5AAE" w:rsidP="0042562E" w:rsidRDefault="008E5AAE" w14:paraId="76C8E791" w14:textId="2272E571">
            <w:pPr>
              <w:pStyle w:val="NormalWeb"/>
              <w:spacing w:before="0" w:beforeAutospacing="0" w:after="120" w:afterAutospacing="0"/>
              <w:jc w:val="both"/>
              <w:rPr>
                <w:szCs w:val="22"/>
              </w:rPr>
            </w:pPr>
            <w:r w:rsidRPr="00BE7344">
              <w:rPr>
                <w:szCs w:val="22"/>
              </w:rPr>
              <w:t>Under the principles of the General Data Protection Regulations 2018 and the Data Protection Act 2018, children and young adults can assume control over their personal information and restrict access to it from the age of 13.</w:t>
            </w:r>
            <w:r w:rsidR="0042562E">
              <w:rPr>
                <w:szCs w:val="22"/>
              </w:rPr>
              <w:t xml:space="preserve"> </w:t>
            </w:r>
            <w:r w:rsidRPr="00BE7344">
              <w:rPr>
                <w:szCs w:val="22"/>
              </w:rPr>
              <w:t>This suggests that candidate consent should be sought to share results or other exams-related information with a third party.</w:t>
            </w:r>
          </w:p>
          <w:p w:rsidRPr="00BE7344" w:rsidR="008E5AAE" w:rsidP="0042562E" w:rsidRDefault="00842775" w14:paraId="1468A6A1" w14:textId="564472B2">
            <w:pPr>
              <w:pStyle w:val="NormalWeb"/>
              <w:spacing w:before="120" w:beforeAutospacing="0" w:after="0" w:afterAutospacing="0"/>
              <w:jc w:val="both"/>
              <w:rPr>
                <w:bCs/>
                <w:szCs w:val="22"/>
              </w:rPr>
            </w:pPr>
            <w:r w:rsidRPr="00BE7344">
              <w:rPr>
                <w:szCs w:val="22"/>
              </w:rPr>
              <w:t>O</w:t>
            </w:r>
            <w:r w:rsidRPr="00BE7344" w:rsidR="008E5AAE">
              <w:rPr>
                <w:szCs w:val="22"/>
              </w:rPr>
              <w:t xml:space="preserve">ther legislation and guidance may need to be taken into account regarding sharing information with parents, as example information from the </w:t>
            </w:r>
            <w:r w:rsidRPr="00BE7344" w:rsidR="008E5AAE">
              <w:rPr>
                <w:bCs/>
                <w:szCs w:val="22"/>
              </w:rPr>
              <w:t xml:space="preserve">DfE for schools regarding parental responsibility and school reports on pupil performance: </w:t>
            </w:r>
          </w:p>
          <w:p w:rsidRPr="00BE7344" w:rsidR="008E5AAE" w:rsidP="7F54D13D" w:rsidRDefault="00A74638" w14:paraId="0DCD3932" w14:textId="4A5E7845">
            <w:pPr>
              <w:pStyle w:val="ListParagraph"/>
              <w:numPr>
                <w:ilvl w:val="0"/>
                <w:numId w:val="25"/>
              </w:numPr>
              <w:rPr>
                <w:rFonts w:ascii="Verdana" w:hAnsi="Verdana"/>
              </w:rPr>
            </w:pPr>
            <w:hyperlink r:id="rId36">
              <w:r w:rsidRPr="7F54D13D" w:rsidR="008E5AAE">
                <w:rPr>
                  <w:rStyle w:val="Hyperlink"/>
                  <w:rFonts w:ascii="Verdana" w:hAnsi="Verdana" w:cs="Arial"/>
                </w:rPr>
                <w:t>Understanding and dealing with issues relating to parental responsibility</w:t>
              </w:r>
            </w:hyperlink>
            <w:r w:rsidRPr="7F54D13D" w:rsidR="008E5AAE">
              <w:rPr>
                <w:rFonts w:ascii="Verdana" w:hAnsi="Verdana" w:cs="Arial"/>
              </w:rPr>
              <w:t xml:space="preserve"> </w:t>
            </w:r>
          </w:p>
          <w:p w:rsidRPr="003128E9" w:rsidR="008E5AAE" w:rsidP="7F54D13D" w:rsidRDefault="00A74638" w14:paraId="1517EA50" w14:textId="128DACDF">
            <w:pPr>
              <w:pStyle w:val="NormalWeb"/>
              <w:numPr>
                <w:ilvl w:val="0"/>
                <w:numId w:val="25"/>
              </w:numPr>
              <w:spacing w:before="0" w:beforeAutospacing="0" w:after="0" w:afterAutospacing="0"/>
            </w:pPr>
            <w:hyperlink r:id="rId37">
              <w:r w:rsidRPr="7F54D13D" w:rsidR="008E5AAE">
                <w:rPr>
                  <w:rStyle w:val="Hyperlink"/>
                </w:rPr>
                <w:t xml:space="preserve">School reports on pupil performance </w:t>
              </w:r>
              <w:r w:rsidRPr="7F54D13D" w:rsidR="00DC49EC">
                <w:rPr>
                  <w:rStyle w:val="Hyperlink"/>
                </w:rPr>
                <w:t>guidance for headteachers</w:t>
              </w:r>
            </w:hyperlink>
          </w:p>
          <w:p w:rsidRPr="00BE7344" w:rsidR="008E5AAE" w:rsidP="0042562E" w:rsidRDefault="008E5AAE" w14:paraId="5184CCEA" w14:textId="77777777">
            <w:pPr>
              <w:pStyle w:val="NormalWeb"/>
              <w:spacing w:before="120" w:beforeAutospacing="0" w:after="0" w:afterAutospacing="0"/>
              <w:jc w:val="both"/>
              <w:rPr>
                <w:b/>
                <w:szCs w:val="22"/>
              </w:rPr>
            </w:pPr>
            <w:r w:rsidRPr="00BE7344">
              <w:rPr>
                <w:b/>
                <w:szCs w:val="22"/>
              </w:rPr>
              <w:t>Publication of exam results</w:t>
            </w:r>
          </w:p>
          <w:p w:rsidRPr="00BE7344" w:rsidR="003B4473" w:rsidP="0042562E" w:rsidRDefault="008E5AAE" w14:paraId="5CDDE846" w14:textId="7F24F0D4">
            <w:pPr>
              <w:pStyle w:val="NormalWeb"/>
              <w:spacing w:before="0" w:beforeAutospacing="0" w:after="120" w:afterAutospacing="0"/>
              <w:rPr>
                <w:szCs w:val="22"/>
              </w:rPr>
            </w:pPr>
            <w:r w:rsidRPr="00BE7344">
              <w:rPr>
                <w:szCs w:val="22"/>
              </w:rPr>
              <w:t xml:space="preserve">Refer to ICO (Information Commissioner’s Office) </w:t>
            </w:r>
            <w:hyperlink w:history="1" r:id="rId38">
              <w:r w:rsidRPr="00BE7344" w:rsidR="003B4473">
                <w:rPr>
                  <w:rStyle w:val="Hyperlink"/>
                  <w:color w:val="auto"/>
                  <w:szCs w:val="22"/>
                  <w:u w:val="none"/>
                </w:rPr>
                <w:t>Schools, universities and colleges</w:t>
              </w:r>
            </w:hyperlink>
            <w:r w:rsidRPr="00BE7344">
              <w:rPr>
                <w:szCs w:val="22"/>
              </w:rPr>
              <w:t xml:space="preserve"> information and </w:t>
            </w:r>
            <w:hyperlink w:history="1" r:id="rId39">
              <w:r w:rsidRPr="00BE7344" w:rsidR="003B4473">
                <w:rPr>
                  <w:rStyle w:val="Hyperlink"/>
                  <w:color w:val="auto"/>
                  <w:szCs w:val="22"/>
                  <w:u w:val="none"/>
                </w:rPr>
                <w:t>Exam results</w:t>
              </w:r>
            </w:hyperlink>
          </w:p>
        </w:tc>
      </w:tr>
    </w:tbl>
    <w:p w:rsidRPr="00E27E70" w:rsidR="00775F95" w:rsidP="00106773" w:rsidRDefault="00775F95" w14:paraId="13F15E63" w14:textId="093C4F41">
      <w:pPr>
        <w:pStyle w:val="Button"/>
      </w:pPr>
      <w:r>
        <w:t>Ensures the centre has documented processes in place relating to access arrangements and reasonable adjustments</w:t>
      </w:r>
      <w:r w:rsidR="00106773">
        <w:t>.</w:t>
      </w:r>
    </w:p>
    <w:p w:rsidRPr="00BE7344" w:rsidR="00775F95" w:rsidP="00981197" w:rsidRDefault="00775F95" w14:paraId="2DBEC3AC" w14:textId="780AD0B1">
      <w:pPr>
        <w:pStyle w:val="Heading12"/>
      </w:pPr>
      <w:bookmarkStart w:name="_Toc1090173075" w:id="17"/>
      <w:r>
        <w:t xml:space="preserve">Access </w:t>
      </w:r>
      <w:r w:rsidR="005A6FBB">
        <w:t>A</w:t>
      </w:r>
      <w:r>
        <w:t xml:space="preserve">rrangements </w:t>
      </w:r>
      <w:r w:rsidR="005A6FBB">
        <w:t>P</w:t>
      </w:r>
      <w:r>
        <w:t>olicy</w:t>
      </w:r>
      <w:bookmarkEnd w:id="17"/>
    </w:p>
    <w:tbl>
      <w:tblPr>
        <w:tblStyle w:val="TableGrid"/>
        <w:tblW w:w="0" w:type="auto"/>
        <w:tblInd w:w="720" w:type="dxa"/>
        <w:tblLook w:val="04A0" w:firstRow="1" w:lastRow="0" w:firstColumn="1" w:lastColumn="0" w:noHBand="0" w:noVBand="1"/>
      </w:tblPr>
      <w:tblGrid>
        <w:gridCol w:w="9322"/>
      </w:tblGrid>
      <w:tr w:rsidRPr="00BE7344" w:rsidR="00CB4C9B" w:rsidTr="1AA13341" w14:paraId="6DDB26BA" w14:textId="77777777">
        <w:tc>
          <w:tcPr>
            <w:tcW w:w="9322" w:type="dxa"/>
          </w:tcPr>
          <w:p w:rsidRPr="00BE7344" w:rsidR="00BD5C1E" w:rsidP="1AA13341" w:rsidRDefault="00A74638" w14:paraId="2BE37D42" w14:textId="6E209514">
            <w:pPr>
              <w:spacing w:before="120" w:after="120"/>
              <w:jc w:val="both"/>
              <w:rPr>
                <w:rFonts w:ascii="Verdana" w:hAnsi="Verdana"/>
              </w:rPr>
            </w:pPr>
            <w:hyperlink r:id="rId40">
              <w:r w:rsidRPr="1AA13341" w:rsidR="19F75019">
                <w:rPr>
                  <w:rStyle w:val="Hyperlink"/>
                  <w:rFonts w:ascii="Verdana" w:hAnsi="Verdana" w:cs="Arial"/>
                </w:rPr>
                <w:t>This can</w:t>
              </w:r>
              <w:r w:rsidRPr="1AA13341" w:rsidR="7CCDA382">
                <w:rPr>
                  <w:rStyle w:val="Hyperlink"/>
                  <w:rFonts w:ascii="Verdana" w:hAnsi="Verdana" w:cs="Arial"/>
                </w:rPr>
                <w:t xml:space="preserve"> be found on our school </w:t>
              </w:r>
              <w:r w:rsidRPr="1AA13341" w:rsidR="002F5171">
                <w:rPr>
                  <w:rStyle w:val="Hyperlink"/>
                  <w:rFonts w:ascii="Verdana" w:hAnsi="Verdana" w:cs="Arial"/>
                </w:rPr>
                <w:t>SharePoint</w:t>
              </w:r>
              <w:r w:rsidRPr="1AA13341" w:rsidR="7CCDA382">
                <w:rPr>
                  <w:rStyle w:val="Hyperlink"/>
                  <w:rFonts w:ascii="Verdana" w:hAnsi="Verdana" w:cs="Arial"/>
                </w:rPr>
                <w:t xml:space="preserve"> system</w:t>
              </w:r>
            </w:hyperlink>
          </w:p>
          <w:p w:rsidRPr="00BE7344" w:rsidR="00BD5C1E" w:rsidP="004D1B65" w:rsidRDefault="52C64460" w14:paraId="1496878F" w14:textId="2E0E13BD">
            <w:pPr>
              <w:spacing w:before="120" w:after="120"/>
              <w:jc w:val="both"/>
              <w:rPr>
                <w:rFonts w:ascii="Verdana" w:hAnsi="Verdana"/>
                <w:szCs w:val="22"/>
              </w:rPr>
            </w:pPr>
            <w:r w:rsidRPr="00BE7344">
              <w:rPr>
                <w:rFonts w:ascii="Verdana" w:hAnsi="Verdana" w:cs="Arial"/>
                <w:szCs w:val="22"/>
              </w:rPr>
              <w:t>…</w:t>
            </w:r>
            <w:r w:rsidRPr="00BE7344" w:rsidR="40678F00">
              <w:rPr>
                <w:rFonts w:ascii="Verdana" w:hAnsi="Verdana"/>
                <w:szCs w:val="22"/>
              </w:rPr>
              <w:t>The head of centre/senior leadership team will…</w:t>
            </w:r>
            <w:r w:rsidRPr="00BE7344" w:rsidR="40678F00">
              <w:rPr>
                <w:rFonts w:ascii="Verdana" w:hAnsi="Verdana" w:cs="Tahoma"/>
                <w:szCs w:val="22"/>
              </w:rPr>
              <w:t xml:space="preserve"> </w:t>
            </w:r>
            <w:r w:rsidRPr="00BE7344" w:rsidR="40678F00">
              <w:rPr>
                <w:rFonts w:ascii="Verdana" w:hAnsi="Verdana"/>
                <w:szCs w:val="22"/>
              </w:rPr>
              <w:t xml:space="preserve">have a </w:t>
            </w:r>
            <w:r w:rsidRPr="00BE7344" w:rsidR="40678F00">
              <w:rPr>
                <w:rFonts w:ascii="Verdana" w:hAnsi="Verdana"/>
                <w:b/>
                <w:bCs/>
                <w:szCs w:val="22"/>
              </w:rPr>
              <w:t xml:space="preserve">written </w:t>
            </w:r>
            <w:r w:rsidRPr="00BE7344" w:rsidR="40678F00">
              <w:rPr>
                <w:rFonts w:ascii="Verdana" w:hAnsi="Verdana"/>
                <w:szCs w:val="22"/>
              </w:rPr>
              <w:t xml:space="preserve">process in place to not only check the qualification(s) of their assessor(s) but that the correct procedures are followed as in Chapter 7 of the JCQ publication </w:t>
            </w:r>
            <w:r w:rsidRPr="00BE7344" w:rsidR="40678F00">
              <w:rPr>
                <w:rFonts w:ascii="Verdana" w:hAnsi="Verdana"/>
                <w:i/>
                <w:iCs/>
                <w:szCs w:val="22"/>
              </w:rPr>
              <w:t>Access Arrangements and Reasonable Adjust</w:t>
            </w:r>
            <w:r w:rsidRPr="00BE7344" w:rsidR="40678F00">
              <w:rPr>
                <w:rFonts w:ascii="Verdana" w:hAnsi="Verdana"/>
                <w:szCs w:val="22"/>
              </w:rPr>
              <w:t xml:space="preserve">ments… </w:t>
            </w:r>
            <w:r w:rsidRPr="00BE7344" w:rsidR="00BD08C5">
              <w:rPr>
                <w:rFonts w:ascii="Verdana" w:hAnsi="Verdana"/>
                <w:szCs w:val="22"/>
              </w:rPr>
              <w:t>(</w:t>
            </w:r>
            <w:hyperlink r:id="rId41">
              <w:r w:rsidRPr="00BE7344" w:rsidR="7865B424">
                <w:rPr>
                  <w:rStyle w:val="Hyperlink"/>
                  <w:rFonts w:ascii="Verdana" w:hAnsi="Verdana" w:cs="Arial"/>
                  <w:color w:val="auto"/>
                  <w:szCs w:val="22"/>
                  <w:u w:val="none"/>
                </w:rPr>
                <w:t>GR</w:t>
              </w:r>
            </w:hyperlink>
            <w:r w:rsidRPr="00BE7344" w:rsidR="7865B424">
              <w:rPr>
                <w:rFonts w:ascii="Verdana" w:hAnsi="Verdana"/>
                <w:szCs w:val="22"/>
              </w:rPr>
              <w:t xml:space="preserve"> 5.4</w:t>
            </w:r>
            <w:r w:rsidR="00DC49EC">
              <w:rPr>
                <w:rFonts w:ascii="Verdana" w:hAnsi="Verdana"/>
                <w:szCs w:val="22"/>
              </w:rPr>
              <w:t>f</w:t>
            </w:r>
            <w:r w:rsidRPr="00BE7344" w:rsidR="00BD08C5">
              <w:rPr>
                <w:rFonts w:ascii="Verdana" w:hAnsi="Verdana"/>
                <w:szCs w:val="22"/>
              </w:rPr>
              <w:t>)</w:t>
            </w:r>
          </w:p>
        </w:tc>
      </w:tr>
    </w:tbl>
    <w:p w:rsidR="00106773" w:rsidP="00106773" w:rsidRDefault="00106773" w14:paraId="4065DFF5" w14:textId="77777777">
      <w:pPr>
        <w:pStyle w:val="Heading2"/>
      </w:pPr>
    </w:p>
    <w:p w:rsidRPr="00BE7344" w:rsidR="00143FEE" w:rsidP="008B31E4" w:rsidRDefault="00143FEE" w14:paraId="6209FA28" w14:textId="5F6E71A1">
      <w:pPr>
        <w:pStyle w:val="Heading12"/>
      </w:pPr>
      <w:bookmarkStart w:name="_Toc1112106308" w:id="18"/>
      <w:r>
        <w:t>Conflicts of interest</w:t>
      </w:r>
      <w:bookmarkEnd w:id="18"/>
    </w:p>
    <w:p w:rsidRPr="00E27E70" w:rsidR="003B4C2C" w:rsidP="00106773" w:rsidRDefault="00775F95" w14:paraId="21CEB17C" w14:textId="3294ED9C">
      <w:pPr>
        <w:pStyle w:val="Button"/>
      </w:pPr>
      <w:r>
        <w:t xml:space="preserve">Ensures the </w:t>
      </w:r>
      <w:r w:rsidR="00FC18B6">
        <w:t>relevant awarding bodies are informed</w:t>
      </w:r>
      <w:r w:rsidR="00DC49EC">
        <w:t xml:space="preserve"> before the published deadline for entries for each examination series</w:t>
      </w:r>
      <w:r w:rsidR="00FC18B6">
        <w:t xml:space="preserve"> of any </w:t>
      </w:r>
      <w:r w:rsidR="0054010A">
        <w:t xml:space="preserve">potential </w:t>
      </w:r>
      <w:r w:rsidRPr="1AA13341" w:rsidR="003B4C2C">
        <w:rPr>
          <w:b/>
          <w:bCs/>
        </w:rPr>
        <w:t>Conflict of Interest</w:t>
      </w:r>
      <w:r w:rsidR="00212018">
        <w:t xml:space="preserve"> </w:t>
      </w:r>
      <w:r w:rsidR="00FC18B6">
        <w:t>where</w:t>
      </w:r>
      <w:r w:rsidR="00106773">
        <w:t>:</w:t>
      </w:r>
      <w:r w:rsidR="00FC18B6">
        <w:t xml:space="preserve"> </w:t>
      </w:r>
    </w:p>
    <w:p w:rsidRPr="00600356" w:rsidR="003B4C2C" w:rsidP="00106773" w:rsidRDefault="00106773" w14:paraId="4453B5F6" w14:textId="6C513593">
      <w:pPr>
        <w:pStyle w:val="NoSpacing"/>
      </w:pPr>
      <w:r>
        <w:t>A</w:t>
      </w:r>
      <w:r w:rsidRPr="00600356" w:rsidR="003B4C2C">
        <w:t xml:space="preserve"> member of centre staff is </w:t>
      </w:r>
      <w:r w:rsidRPr="00600356" w:rsidR="00FC0A1B">
        <w:t>taking a</w:t>
      </w:r>
      <w:r w:rsidRPr="00600356" w:rsidR="003B4C2C">
        <w:t xml:space="preserve"> qualification </w:t>
      </w:r>
      <w:r w:rsidRPr="00600356" w:rsidR="00FC0A1B">
        <w:t xml:space="preserve">at the centre which includes internally assessed components/units (taking at the centre </w:t>
      </w:r>
      <w:r w:rsidRPr="00600356" w:rsidR="003B4C2C">
        <w:t>as a last resort where unable to find an alternative centre</w:t>
      </w:r>
      <w:r w:rsidRPr="00600356" w:rsidR="00FC0A1B">
        <w:t>)</w:t>
      </w:r>
      <w:r>
        <w:t>.</w:t>
      </w:r>
    </w:p>
    <w:p w:rsidRPr="00600356" w:rsidR="00232121" w:rsidP="00106773" w:rsidRDefault="00106773" w14:paraId="16D0021D" w14:textId="028139D9">
      <w:pPr>
        <w:pStyle w:val="NoSpacing"/>
      </w:pPr>
      <w:r>
        <w:rPr>
          <w:bCs/>
        </w:rPr>
        <w:t>A</w:t>
      </w:r>
      <w:r w:rsidRPr="00600356" w:rsidR="00FC18B6">
        <w:rPr>
          <w:bCs/>
        </w:rPr>
        <w:t xml:space="preserve"> candidate </w:t>
      </w:r>
      <w:r w:rsidRPr="00600356" w:rsidR="00FC0A1B">
        <w:rPr>
          <w:bCs/>
        </w:rPr>
        <w:t>is being taught and prepared for a qualification which includes internally assessed components/units by a member of centre staff with a personal connection to the candidate</w:t>
      </w:r>
      <w:r>
        <w:rPr>
          <w:bCs/>
        </w:rPr>
        <w:t>.</w:t>
      </w:r>
    </w:p>
    <w:p w:rsidRPr="000C5F3A" w:rsidR="00232121" w:rsidP="00126899" w:rsidRDefault="008802E2" w14:paraId="44E038B8" w14:textId="7E77EC4F">
      <w:pPr>
        <w:pStyle w:val="Button"/>
      </w:pPr>
      <w:r>
        <w:t>M</w:t>
      </w:r>
      <w:r w:rsidR="009F0118">
        <w:t>aintain</w:t>
      </w:r>
      <w:r>
        <w:t>s</w:t>
      </w:r>
      <w:r w:rsidR="009F0118">
        <w:t xml:space="preserve"> records that confirm the measures taken/protocols in place to mitigate any </w:t>
      </w:r>
      <w:r w:rsidR="002F5171">
        <w:t>p</w:t>
      </w:r>
      <w:r w:rsidR="009F0118">
        <w:t>otential risk to the integrity of the qualifications affected by the above</w:t>
      </w:r>
      <w:r>
        <w:t>,</w:t>
      </w:r>
      <w:r w:rsidR="009F0118">
        <w:t xml:space="preserve"> and where</w:t>
      </w:r>
      <w:r w:rsidR="00126899">
        <w:t>:</w:t>
      </w:r>
    </w:p>
    <w:p w:rsidRPr="00600356" w:rsidR="00232121" w:rsidP="00126899" w:rsidRDefault="00126899" w14:paraId="6D15F7D4" w14:textId="19A2E598">
      <w:pPr>
        <w:pStyle w:val="NoSpacing"/>
      </w:pPr>
      <w:r>
        <w:t>A</w:t>
      </w:r>
      <w:r w:rsidRPr="00600356" w:rsidR="00232121">
        <w:t xml:space="preserve"> member of exams office staff </w:t>
      </w:r>
      <w:r w:rsidRPr="00600356" w:rsidR="002F5171">
        <w:t>has</w:t>
      </w:r>
      <w:r w:rsidRPr="00600356" w:rsidR="00232121">
        <w:t xml:space="preserve"> a personal connection to a candidate being entered for exams and assessments at the centre or at another centre</w:t>
      </w:r>
      <w:r>
        <w:t>.</w:t>
      </w:r>
    </w:p>
    <w:p w:rsidRPr="00600356" w:rsidR="00232121" w:rsidP="00126899" w:rsidRDefault="00126899" w14:paraId="513E24A2" w14:textId="194EC16D">
      <w:pPr>
        <w:pStyle w:val="NoSpacing"/>
      </w:pPr>
      <w:r>
        <w:t>A</w:t>
      </w:r>
      <w:r w:rsidRPr="00600356" w:rsidR="00232121">
        <w:t xml:space="preserve"> member of centre staff is taking a qualification at the centre which does not include internally assessed components/units (taking at the centre as a last resort where unable to find an alternative centre)</w:t>
      </w:r>
      <w:r>
        <w:t>.</w:t>
      </w:r>
    </w:p>
    <w:p w:rsidRPr="00600356" w:rsidR="00812769" w:rsidP="00126899" w:rsidRDefault="00126899" w14:paraId="4D404466" w14:textId="7D5F37D4">
      <w:pPr>
        <w:pStyle w:val="NoSpacing"/>
      </w:pPr>
      <w:r>
        <w:t>A</w:t>
      </w:r>
      <w:r w:rsidRPr="00600356" w:rsidR="00232121">
        <w:t xml:space="preserve"> member of centre staff is taking a qualification at another centr</w:t>
      </w:r>
      <w:r w:rsidRPr="00600356" w:rsidR="00812769">
        <w:t>e</w:t>
      </w:r>
      <w:r>
        <w:t>.</w:t>
      </w:r>
    </w:p>
    <w:p w:rsidRPr="004E6056" w:rsidR="00F8786F" w:rsidP="00126899" w:rsidRDefault="00F8786F" w14:paraId="1ED005A5" w14:textId="08089B73">
      <w:pPr>
        <w:pStyle w:val="Button"/>
      </w:pPr>
      <w:r>
        <w:t xml:space="preserve">Ensures other relevant centre staff </w:t>
      </w:r>
      <w:r w:rsidR="002A0892">
        <w:t xml:space="preserve">where they may be </w:t>
      </w:r>
      <w:r>
        <w:t xml:space="preserve">involved in the receipt and dispatch of confidential exam materials are briefed on </w:t>
      </w:r>
      <w:r w:rsidR="002A0892">
        <w:t xml:space="preserve">the requirements for </w:t>
      </w:r>
      <w:r>
        <w:t>maintaining the integrity and confidentiality of the exam materials</w:t>
      </w:r>
    </w:p>
    <w:tbl>
      <w:tblPr>
        <w:tblStyle w:val="TableGrid"/>
        <w:tblW w:w="0" w:type="auto"/>
        <w:tblInd w:w="720" w:type="dxa"/>
        <w:tblLook w:val="04A0" w:firstRow="1" w:lastRow="0" w:firstColumn="1" w:lastColumn="0" w:noHBand="0" w:noVBand="1"/>
      </w:tblPr>
      <w:tblGrid>
        <w:gridCol w:w="9322"/>
      </w:tblGrid>
      <w:tr w:rsidRPr="00BE7344" w:rsidR="00CB4C9B" w:rsidTr="46ECEACE" w14:paraId="55749333" w14:textId="77777777">
        <w:tc>
          <w:tcPr>
            <w:tcW w:w="9548" w:type="dxa"/>
          </w:tcPr>
          <w:p w:rsidRPr="00BE7344" w:rsidR="7E78D42D" w:rsidP="46ECEACE" w:rsidRDefault="7E78D42D" w14:paraId="67C1015E" w14:textId="5AD67234">
            <w:pPr>
              <w:spacing w:before="120" w:line="276" w:lineRule="auto"/>
              <w:jc w:val="both"/>
              <w:rPr>
                <w:rFonts w:ascii="Verdana" w:hAnsi="Verdana" w:cs="Arial"/>
                <w:szCs w:val="22"/>
              </w:rPr>
            </w:pPr>
            <w:r w:rsidRPr="00BE7344">
              <w:rPr>
                <w:rFonts w:ascii="Verdana" w:hAnsi="Verdana" w:cs="Arial"/>
                <w:szCs w:val="22"/>
              </w:rPr>
              <w:t xml:space="preserve">All staff are required to complete a declaration. These are reviewed by the Exams Officers and </w:t>
            </w:r>
            <w:r w:rsidRPr="00BE7344" w:rsidR="648B629C">
              <w:rPr>
                <w:rFonts w:ascii="Verdana" w:hAnsi="Verdana" w:cs="Arial"/>
                <w:szCs w:val="22"/>
              </w:rPr>
              <w:t>actioned if required.</w:t>
            </w:r>
          </w:p>
          <w:p w:rsidRPr="00BE7344" w:rsidR="00AB0397" w:rsidP="00026377" w:rsidRDefault="003B4C2C" w14:paraId="75F05F75" w14:textId="77777777">
            <w:pPr>
              <w:spacing w:before="60" w:after="60"/>
              <w:ind w:right="153"/>
              <w:jc w:val="both"/>
              <w:rPr>
                <w:rFonts w:ascii="Verdana" w:hAnsi="Verdana"/>
                <w:iCs/>
                <w:szCs w:val="22"/>
              </w:rPr>
            </w:pPr>
            <w:r w:rsidRPr="00BE7344">
              <w:rPr>
                <w:rFonts w:ascii="Verdana" w:hAnsi="Verdana"/>
                <w:iCs/>
                <w:szCs w:val="22"/>
              </w:rPr>
              <w:t xml:space="preserve">It is the responsibility of the head of centre to ensure that his/her centre… manages Conflicts of Interest by informing the awarding bodies, before the published deadline for entries, of: </w:t>
            </w:r>
          </w:p>
          <w:p w:rsidRPr="00BE7344" w:rsidR="00AB0397" w:rsidP="009F418D" w:rsidRDefault="00864C7E" w14:paraId="798A4F31" w14:textId="2B051E64">
            <w:pPr>
              <w:pStyle w:val="ListParagraph"/>
              <w:numPr>
                <w:ilvl w:val="0"/>
                <w:numId w:val="66"/>
              </w:numPr>
              <w:spacing w:before="60" w:after="60"/>
              <w:ind w:right="153"/>
              <w:jc w:val="both"/>
              <w:rPr>
                <w:rFonts w:ascii="Verdana" w:hAnsi="Verdana"/>
                <w:iCs/>
                <w:szCs w:val="22"/>
              </w:rPr>
            </w:pPr>
            <w:r>
              <w:rPr>
                <w:rFonts w:ascii="Verdana" w:hAnsi="Verdana"/>
                <w:iCs/>
                <w:szCs w:val="22"/>
              </w:rPr>
              <w:t>A</w:t>
            </w:r>
            <w:r w:rsidRPr="00BE7344" w:rsidR="003B4C2C">
              <w:rPr>
                <w:rFonts w:ascii="Verdana" w:hAnsi="Verdana"/>
                <w:iCs/>
                <w:szCs w:val="22"/>
              </w:rPr>
              <w:t xml:space="preserve">ny members of centre staff who are taking qualifications at their own centre which include internally assessed components/units; </w:t>
            </w:r>
          </w:p>
          <w:p w:rsidRPr="00BE7344" w:rsidR="003B4C2C" w:rsidP="009F418D" w:rsidRDefault="00864C7E" w14:paraId="52268503" w14:textId="068BCA62">
            <w:pPr>
              <w:pStyle w:val="ListParagraph"/>
              <w:numPr>
                <w:ilvl w:val="0"/>
                <w:numId w:val="66"/>
              </w:numPr>
              <w:spacing w:before="60" w:after="60"/>
              <w:ind w:right="153"/>
              <w:jc w:val="both"/>
              <w:rPr>
                <w:rFonts w:ascii="Verdana" w:hAnsi="Verdana"/>
                <w:iCs/>
                <w:szCs w:val="22"/>
              </w:rPr>
            </w:pPr>
            <w:r>
              <w:rPr>
                <w:rFonts w:ascii="Verdana" w:hAnsi="Verdana"/>
                <w:iCs/>
                <w:szCs w:val="22"/>
              </w:rPr>
              <w:t>A</w:t>
            </w:r>
            <w:r w:rsidRPr="00BE7344" w:rsidR="003B4C2C">
              <w:rPr>
                <w:rFonts w:ascii="Verdana" w:hAnsi="Verdana"/>
                <w:iCs/>
                <w:szCs w:val="22"/>
              </w:rPr>
              <w:t>ny members of centre staff who are teaching and preparing members of their family (which includes step-family, foster family and similar close relationships) or close friends and their immediate family (e.g. son/daughter) for qualifications which include internally assessed components/units; and</w:t>
            </w:r>
          </w:p>
          <w:p w:rsidRPr="00BE7344" w:rsidR="003B4C2C" w:rsidP="00026377" w:rsidRDefault="003B4C2C" w14:paraId="1582B0B4" w14:textId="4A0D0250">
            <w:pPr>
              <w:spacing w:before="60" w:after="60"/>
              <w:ind w:right="153"/>
              <w:jc w:val="both"/>
              <w:rPr>
                <w:rFonts w:ascii="Verdana" w:hAnsi="Verdana"/>
                <w:iCs/>
                <w:szCs w:val="22"/>
              </w:rPr>
            </w:pPr>
            <w:r w:rsidRPr="00BE7344">
              <w:rPr>
                <w:rFonts w:ascii="Verdana" w:hAnsi="Verdana"/>
                <w:iCs/>
                <w:szCs w:val="22"/>
              </w:rPr>
              <w:t xml:space="preserve">maintains clear records of all instances where: </w:t>
            </w:r>
          </w:p>
          <w:p w:rsidRPr="00BE7344" w:rsidR="00AB0397" w:rsidP="009F418D" w:rsidRDefault="00864C7E" w14:paraId="57FF0D18" w14:textId="120E6826">
            <w:pPr>
              <w:pStyle w:val="ListParagraph"/>
              <w:numPr>
                <w:ilvl w:val="0"/>
                <w:numId w:val="66"/>
              </w:numPr>
              <w:spacing w:before="60" w:after="60"/>
              <w:ind w:right="153"/>
              <w:jc w:val="both"/>
              <w:rPr>
                <w:rFonts w:ascii="Verdana" w:hAnsi="Verdana"/>
                <w:iCs/>
                <w:szCs w:val="22"/>
              </w:rPr>
            </w:pPr>
            <w:r>
              <w:rPr>
                <w:rFonts w:ascii="Verdana" w:hAnsi="Verdana"/>
                <w:iCs/>
                <w:szCs w:val="22"/>
              </w:rPr>
              <w:t>E</w:t>
            </w:r>
            <w:r w:rsidRPr="00BE7344" w:rsidR="003B4C2C">
              <w:rPr>
                <w:rFonts w:ascii="Verdana" w:hAnsi="Verdana"/>
                <w:iCs/>
                <w:szCs w:val="22"/>
              </w:rPr>
              <w:t xml:space="preserve">xams office staff have members of their family (which includes step-family, foster family and similar close relationships) or close friends and their immediate family (e.g. son/daughter) being entered for examinations and assessments either at the centre itself or other centres; </w:t>
            </w:r>
          </w:p>
          <w:p w:rsidRPr="00BE7344" w:rsidR="00AB0397" w:rsidP="009F418D" w:rsidRDefault="00864C7E" w14:paraId="4A4753A7" w14:textId="14B0AB43">
            <w:pPr>
              <w:pStyle w:val="ListParagraph"/>
              <w:numPr>
                <w:ilvl w:val="0"/>
                <w:numId w:val="66"/>
              </w:numPr>
              <w:spacing w:before="60" w:after="60"/>
              <w:ind w:right="153"/>
              <w:jc w:val="both"/>
              <w:rPr>
                <w:rFonts w:ascii="Verdana" w:hAnsi="Verdana"/>
                <w:iCs/>
                <w:szCs w:val="22"/>
              </w:rPr>
            </w:pPr>
            <w:r>
              <w:rPr>
                <w:rFonts w:ascii="Verdana" w:hAnsi="Verdana"/>
                <w:iCs/>
                <w:szCs w:val="22"/>
              </w:rPr>
              <w:t>C</w:t>
            </w:r>
            <w:r w:rsidRPr="00BE7344" w:rsidR="003B4C2C">
              <w:rPr>
                <w:rFonts w:ascii="Verdana" w:hAnsi="Verdana"/>
                <w:iCs/>
                <w:szCs w:val="22"/>
              </w:rPr>
              <w:t xml:space="preserve">entre staff are taking qualifications at their centre which do not include internally assessed components/units; </w:t>
            </w:r>
          </w:p>
          <w:p w:rsidRPr="00BE7344" w:rsidR="003B4C2C" w:rsidP="009F418D" w:rsidRDefault="00864C7E" w14:paraId="1B805D18" w14:textId="14AB8D04">
            <w:pPr>
              <w:pStyle w:val="ListParagraph"/>
              <w:numPr>
                <w:ilvl w:val="0"/>
                <w:numId w:val="66"/>
              </w:numPr>
              <w:spacing w:before="60" w:after="60"/>
              <w:ind w:right="153"/>
              <w:jc w:val="both"/>
              <w:rPr>
                <w:rFonts w:ascii="Verdana" w:hAnsi="Verdana"/>
                <w:iCs/>
                <w:szCs w:val="22"/>
              </w:rPr>
            </w:pPr>
            <w:r>
              <w:rPr>
                <w:rFonts w:ascii="Verdana" w:hAnsi="Verdana"/>
                <w:iCs/>
                <w:szCs w:val="22"/>
              </w:rPr>
              <w:t>C</w:t>
            </w:r>
            <w:r w:rsidRPr="00BE7344" w:rsidR="003B4C2C">
              <w:rPr>
                <w:rFonts w:ascii="Verdana" w:hAnsi="Verdana"/>
                <w:iCs/>
                <w:szCs w:val="22"/>
              </w:rPr>
              <w:t xml:space="preserve">entre staff are taking qualifications at other centres. </w:t>
            </w:r>
          </w:p>
          <w:p w:rsidRPr="00BE7344" w:rsidR="00026377" w:rsidP="00026377" w:rsidRDefault="00026377" w14:paraId="09AB2F69" w14:textId="77777777">
            <w:pPr>
              <w:pStyle w:val="NormalWeb"/>
              <w:spacing w:before="120" w:beforeAutospacing="0" w:after="120" w:afterAutospacing="0"/>
              <w:rPr>
                <w:szCs w:val="22"/>
              </w:rPr>
            </w:pPr>
            <w:r w:rsidRPr="00BE7344">
              <w:rPr>
                <w:rFonts w:cs="Tahoma"/>
                <w:szCs w:val="22"/>
              </w:rPr>
              <w:t xml:space="preserve">The head of centre </w:t>
            </w:r>
            <w:r w:rsidRPr="00BE7344">
              <w:rPr>
                <w:rFonts w:cs="Tahoma"/>
                <w:b/>
                <w:bCs/>
                <w:szCs w:val="22"/>
              </w:rPr>
              <w:t xml:space="preserve">must </w:t>
            </w:r>
            <w:r w:rsidRPr="00BE7344">
              <w:rPr>
                <w:rFonts w:cs="Tahoma"/>
                <w:szCs w:val="22"/>
              </w:rPr>
              <w:t>ensure that the records include details of the measures taken to mitigate any potential risk to the integrity of the qualifications affected.</w:t>
            </w:r>
            <w:r w:rsidRPr="00BE7344">
              <w:rPr>
                <w:rFonts w:cs="Tahoma"/>
                <w:szCs w:val="22"/>
              </w:rPr>
              <w:br/>
            </w:r>
            <w:r w:rsidRPr="00BE7344">
              <w:rPr>
                <w:rFonts w:cs="Tahoma"/>
                <w:szCs w:val="22"/>
              </w:rPr>
              <w:t xml:space="preserve">The records may be inspected by a JCQ Centre Inspector and/or awarding body staff. They might be requested in the event of concerns being reported to an awarding body. The records </w:t>
            </w:r>
            <w:r w:rsidRPr="00BE7344">
              <w:rPr>
                <w:rFonts w:cs="Tahoma"/>
                <w:b/>
                <w:bCs/>
                <w:szCs w:val="22"/>
              </w:rPr>
              <w:t xml:space="preserve">must </w:t>
            </w:r>
            <w:r w:rsidRPr="00BE7344">
              <w:rPr>
                <w:rFonts w:cs="Tahoma"/>
                <w:szCs w:val="22"/>
              </w:rPr>
              <w:t xml:space="preserve">be retained until the deadline for reviews of marking has passed or until any appeal, malpractice or other results enquiry has been completed, whichever is later. </w:t>
            </w:r>
          </w:p>
          <w:p w:rsidRPr="00BE7344" w:rsidR="00026377" w:rsidP="00026377" w:rsidRDefault="00026377" w14:paraId="3C658866" w14:textId="77777777">
            <w:pPr>
              <w:pStyle w:val="NormalWeb"/>
              <w:spacing w:before="120" w:beforeAutospacing="0" w:after="120" w:afterAutospacing="0"/>
              <w:rPr>
                <w:szCs w:val="22"/>
              </w:rPr>
            </w:pPr>
            <w:r w:rsidRPr="00BE7344">
              <w:rPr>
                <w:rFonts w:cs="Tahoma"/>
                <w:szCs w:val="22"/>
              </w:rPr>
              <w:t xml:space="preserve">Heads of centre should note that entering members of centre staff for qualifications at their own centre </w:t>
            </w:r>
            <w:r w:rsidRPr="00BE7344">
              <w:rPr>
                <w:rFonts w:cs="Tahoma"/>
                <w:b/>
                <w:bCs/>
                <w:szCs w:val="22"/>
              </w:rPr>
              <w:t xml:space="preserve">must </w:t>
            </w:r>
            <w:r w:rsidRPr="00BE7344">
              <w:rPr>
                <w:rFonts w:cs="Tahoma"/>
                <w:szCs w:val="22"/>
              </w:rPr>
              <w:t xml:space="preserve">be as a last resort in cases where the member of centre staff is unable to find another centre. </w:t>
            </w:r>
          </w:p>
          <w:p w:rsidRPr="00BE7344" w:rsidR="00026377" w:rsidP="00026377" w:rsidRDefault="00026377" w14:paraId="1E2E74B8" w14:textId="77777777">
            <w:pPr>
              <w:pStyle w:val="NormalWeb"/>
              <w:spacing w:before="120" w:beforeAutospacing="0" w:after="120" w:afterAutospacing="0"/>
              <w:rPr>
                <w:szCs w:val="22"/>
              </w:rPr>
            </w:pPr>
            <w:r w:rsidRPr="00BE7344">
              <w:rPr>
                <w:rFonts w:cs="Tahoma"/>
                <w:szCs w:val="22"/>
              </w:rPr>
              <w:t xml:space="preserve">The head of centre is responsible for ensuring that proper protocols are in place to prevent the member of centre staff having access to examination materials prior to the examination and that other centre staff are briefed on maintaining the integrity and confidentiality of the examination materials. </w:t>
            </w:r>
          </w:p>
          <w:p w:rsidRPr="00BE7344" w:rsidR="003B4C2C" w:rsidP="00026377" w:rsidRDefault="00026377" w14:paraId="5DC7CF9D" w14:textId="76FD6AA9">
            <w:pPr>
              <w:pStyle w:val="NormalWeb"/>
              <w:spacing w:before="120" w:beforeAutospacing="0" w:after="120" w:afterAutospacing="0"/>
              <w:rPr>
                <w:szCs w:val="22"/>
              </w:rPr>
            </w:pPr>
            <w:r w:rsidRPr="00BE7344">
              <w:rPr>
                <w:rFonts w:cs="Tahoma"/>
                <w:szCs w:val="22"/>
              </w:rPr>
              <w:t xml:space="preserve">The head of centre </w:t>
            </w:r>
            <w:r w:rsidRPr="00BE7344">
              <w:rPr>
                <w:rFonts w:cs="Tahoma"/>
                <w:b/>
                <w:bCs/>
                <w:szCs w:val="22"/>
              </w:rPr>
              <w:t xml:space="preserve">must </w:t>
            </w:r>
            <w:r w:rsidRPr="00BE7344">
              <w:rPr>
                <w:rFonts w:cs="Tahoma"/>
                <w:szCs w:val="22"/>
              </w:rPr>
              <w:t xml:space="preserve">ensure that during the examination series the member of centre staff is treated in the same way as any other candidate entered for that examination, does not have access to examination materials and does not receive any preferential treatment. </w:t>
            </w:r>
            <w:r w:rsidRPr="00BE7344" w:rsidR="00BD08C5">
              <w:rPr>
                <w:szCs w:val="22"/>
              </w:rPr>
              <w:t>(</w:t>
            </w:r>
            <w:hyperlink w:history="1" r:id="rId42">
              <w:r w:rsidRPr="00BE7344" w:rsidR="00B60453">
                <w:rPr>
                  <w:rStyle w:val="Hyperlink"/>
                  <w:rFonts w:cs="Arial"/>
                  <w:color w:val="auto"/>
                  <w:szCs w:val="22"/>
                  <w:u w:val="none"/>
                </w:rPr>
                <w:t>GR</w:t>
              </w:r>
            </w:hyperlink>
            <w:r w:rsidRPr="00BE7344" w:rsidR="00B60453">
              <w:rPr>
                <w:szCs w:val="22"/>
              </w:rPr>
              <w:t xml:space="preserve"> 5.3</w:t>
            </w:r>
            <w:r w:rsidR="0054010A">
              <w:rPr>
                <w:szCs w:val="22"/>
              </w:rPr>
              <w:t>i</w:t>
            </w:r>
            <w:r w:rsidRPr="00BE7344" w:rsidR="00BD08C5">
              <w:rPr>
                <w:szCs w:val="22"/>
              </w:rPr>
              <w:t>)</w:t>
            </w:r>
          </w:p>
        </w:tc>
      </w:tr>
    </w:tbl>
    <w:p w:rsidRPr="00BE7344" w:rsidR="00D977C6" w:rsidP="00126899" w:rsidRDefault="00187708" w14:paraId="0F3C57BF" w14:textId="60BF5F8F">
      <w:pPr>
        <w:pStyle w:val="Button"/>
      </w:pPr>
      <w:r>
        <w:t xml:space="preserve">Ensures members of centre staff do </w:t>
      </w:r>
      <w:r w:rsidRPr="1AA13341">
        <w:rPr>
          <w:b/>
          <w:bCs/>
        </w:rPr>
        <w:t xml:space="preserve">not </w:t>
      </w:r>
      <w:r>
        <w:t xml:space="preserve">forward e-mails and letters from awarding body or JCQ personnel without prior consent to third parties or upload such correspondence onto social media sites </w:t>
      </w:r>
      <w:r w:rsidR="00FC18B6">
        <w:t>and applications</w:t>
      </w:r>
      <w:r w:rsidR="00126899">
        <w:t>.</w:t>
      </w:r>
    </w:p>
    <w:p w:rsidRPr="00BE7344" w:rsidR="00AA198A" w:rsidP="00126899" w:rsidRDefault="00187708" w14:paraId="15DB7F4D" w14:textId="28C1E5EA">
      <w:pPr>
        <w:pStyle w:val="Button"/>
      </w:pPr>
      <w:r>
        <w:t xml:space="preserve">Ensures members of centre staff do </w:t>
      </w:r>
      <w:r w:rsidRPr="1AA13341">
        <w:rPr>
          <w:b/>
          <w:bCs/>
        </w:rPr>
        <w:t xml:space="preserve">not </w:t>
      </w:r>
      <w:r>
        <w:t>advise parents/candidates to contact awarding bodies/JCQ directly</w:t>
      </w:r>
      <w:r w:rsidR="00D977C6">
        <w:t xml:space="preserve"> nor provide them with addresses/email addresses of awarding body examining/assessment or JCQ personnel</w:t>
      </w:r>
      <w:r w:rsidR="00126899">
        <w:t>.</w:t>
      </w:r>
    </w:p>
    <w:p w:rsidRPr="00BE7344" w:rsidR="0044345D" w:rsidP="00864C7E" w:rsidRDefault="0044345D" w14:paraId="570776F7" w14:textId="76D80CE9">
      <w:pPr>
        <w:pStyle w:val="Heading12"/>
      </w:pPr>
      <w:bookmarkStart w:name="_Toc1270925351" w:id="19"/>
      <w:r>
        <w:t>Centre inspections</w:t>
      </w:r>
      <w:bookmarkEnd w:id="19"/>
    </w:p>
    <w:p w:rsidRPr="00BE7344" w:rsidR="0044345D" w:rsidP="00126899" w:rsidRDefault="0044345D" w14:paraId="41D34F75" w14:textId="319E0A3D">
      <w:pPr>
        <w:pStyle w:val="Button"/>
      </w:pPr>
      <w:r>
        <w:t>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r w:rsidR="00126899">
        <w:t>.</w:t>
      </w:r>
    </w:p>
    <w:p w:rsidRPr="00BE7344" w:rsidR="00B332C0" w:rsidP="00126899" w:rsidRDefault="0044345D" w14:paraId="2493F68C" w14:textId="16FBA3E6">
      <w:pPr>
        <w:pStyle w:val="Button"/>
      </w:pPr>
      <w:r>
        <w:t>Allows all venues used for examinations and assessments, paperwork and secure storage facilities to be open to inspection</w:t>
      </w:r>
      <w:r w:rsidR="00126899">
        <w:t>.</w:t>
      </w:r>
    </w:p>
    <w:p w:rsidRPr="00BE7344" w:rsidR="0044345D" w:rsidP="00126899" w:rsidRDefault="00B332C0" w14:paraId="629C12F2" w14:textId="4ECB6AF2">
      <w:pPr>
        <w:pStyle w:val="Button"/>
      </w:pPr>
      <w:r>
        <w:t>Understands t</w:t>
      </w:r>
      <w:r w:rsidR="0044345D">
        <w:t>he JCQ Centre Inspector will identify him/herself with a photo ID card and must be accompanied throughout his/her tour of the premises, including inspection of the centre’s secure storage facility</w:t>
      </w:r>
      <w:r w:rsidR="00126899">
        <w:t>.</w:t>
      </w:r>
    </w:p>
    <w:p w:rsidRPr="00BE7344" w:rsidR="00775F95" w:rsidP="00864C7E" w:rsidRDefault="00775F95" w14:paraId="4A9C458B" w14:textId="6C444D2E">
      <w:pPr>
        <w:pStyle w:val="Heading12"/>
      </w:pPr>
      <w:bookmarkStart w:name="_Toc1536170913" w:id="20"/>
      <w:r>
        <w:t>Exams officer</w:t>
      </w:r>
      <w:bookmarkEnd w:id="20"/>
      <w:r w:rsidR="00FE4010">
        <w:t xml:space="preserve"> </w:t>
      </w:r>
    </w:p>
    <w:p w:rsidRPr="00BE7344" w:rsidR="00A45DBA" w:rsidP="00C0065B" w:rsidRDefault="00775F95" w14:paraId="26F975BC" w14:textId="77777777">
      <w:pPr>
        <w:pStyle w:val="Button"/>
      </w:pPr>
      <w:r>
        <w:t>Understands the contents of annually updated JCQ publications including:</w:t>
      </w:r>
    </w:p>
    <w:p w:rsidRPr="00BD21FE" w:rsidR="00A45DBA" w:rsidP="00C0065B" w:rsidRDefault="00A74638" w14:paraId="0BE3F9F7" w14:textId="159CC07C">
      <w:pPr>
        <w:pStyle w:val="NoSpacing"/>
        <w:rPr>
          <w:rStyle w:val="Hyperlink"/>
          <w:color w:val="auto"/>
          <w:u w:val="none"/>
        </w:rPr>
      </w:pPr>
      <w:hyperlink w:history="1" r:id="rId43">
        <w:r w:rsidRPr="00BD21FE" w:rsidR="00775F95">
          <w:rPr>
            <w:rStyle w:val="Hyperlink"/>
            <w:color w:val="auto"/>
            <w:u w:val="none"/>
          </w:rPr>
          <w:t xml:space="preserve">General </w:t>
        </w:r>
        <w:r w:rsidRPr="00BD21FE" w:rsidR="00D01237">
          <w:rPr>
            <w:rStyle w:val="Hyperlink"/>
            <w:color w:val="auto"/>
            <w:u w:val="none"/>
          </w:rPr>
          <w:t>R</w:t>
        </w:r>
        <w:r w:rsidRPr="00BD21FE" w:rsidR="00775F95">
          <w:rPr>
            <w:rStyle w:val="Hyperlink"/>
            <w:color w:val="auto"/>
            <w:u w:val="none"/>
          </w:rPr>
          <w:t xml:space="preserve">egulations for </w:t>
        </w:r>
        <w:r w:rsidRPr="00BD21FE" w:rsidR="00D01237">
          <w:rPr>
            <w:rStyle w:val="Hyperlink"/>
            <w:color w:val="auto"/>
            <w:u w:val="none"/>
          </w:rPr>
          <w:t>A</w:t>
        </w:r>
        <w:r w:rsidRPr="00BD21FE" w:rsidR="00775F95">
          <w:rPr>
            <w:rStyle w:val="Hyperlink"/>
            <w:color w:val="auto"/>
            <w:u w:val="none"/>
          </w:rPr>
          <w:t xml:space="preserve">pproved </w:t>
        </w:r>
        <w:r w:rsidRPr="00BD21FE" w:rsidR="00D01237">
          <w:rPr>
            <w:rStyle w:val="Hyperlink"/>
            <w:color w:val="auto"/>
            <w:u w:val="none"/>
          </w:rPr>
          <w:t>C</w:t>
        </w:r>
        <w:r w:rsidRPr="00BD21FE" w:rsidR="00775F95">
          <w:rPr>
            <w:rStyle w:val="Hyperlink"/>
            <w:color w:val="auto"/>
            <w:u w:val="none"/>
          </w:rPr>
          <w:t>entres</w:t>
        </w:r>
      </w:hyperlink>
    </w:p>
    <w:p w:rsidRPr="00BD21FE" w:rsidR="00A45DBA" w:rsidP="00C0065B" w:rsidRDefault="00A74638" w14:paraId="2667B4CA" w14:textId="36AD9985">
      <w:pPr>
        <w:pStyle w:val="NoSpacing"/>
        <w:rPr>
          <w:rStyle w:val="Hyperlink"/>
          <w:color w:val="auto"/>
          <w:u w:val="none"/>
        </w:rPr>
      </w:pPr>
      <w:hyperlink w:history="1" r:id="rId44">
        <w:r w:rsidRPr="00BD21FE" w:rsidR="00775F95">
          <w:rPr>
            <w:rStyle w:val="Hyperlink"/>
            <w:color w:val="auto"/>
            <w:u w:val="none"/>
          </w:rPr>
          <w:t xml:space="preserve">Instructions for </w:t>
        </w:r>
        <w:r w:rsidRPr="00BD21FE" w:rsidR="00D01237">
          <w:rPr>
            <w:rStyle w:val="Hyperlink"/>
            <w:color w:val="auto"/>
            <w:u w:val="none"/>
          </w:rPr>
          <w:t>C</w:t>
        </w:r>
        <w:r w:rsidRPr="00BD21FE" w:rsidR="00775F95">
          <w:rPr>
            <w:rStyle w:val="Hyperlink"/>
            <w:color w:val="auto"/>
            <w:u w:val="none"/>
          </w:rPr>
          <w:t xml:space="preserve">onducting </w:t>
        </w:r>
        <w:r w:rsidRPr="00BD21FE" w:rsidR="00D01237">
          <w:rPr>
            <w:rStyle w:val="Hyperlink"/>
            <w:color w:val="auto"/>
            <w:u w:val="none"/>
          </w:rPr>
          <w:t>E</w:t>
        </w:r>
        <w:r w:rsidRPr="00BD21FE" w:rsidR="00775F95">
          <w:rPr>
            <w:rStyle w:val="Hyperlink"/>
            <w:color w:val="auto"/>
            <w:u w:val="none"/>
          </w:rPr>
          <w:t>xaminations</w:t>
        </w:r>
      </w:hyperlink>
    </w:p>
    <w:p w:rsidRPr="00BD21FE" w:rsidR="00A45DBA" w:rsidP="00C0065B" w:rsidRDefault="00A74638" w14:paraId="5CDEE6FE" w14:textId="66505C65">
      <w:pPr>
        <w:pStyle w:val="NoSpacing"/>
        <w:rPr>
          <w:rStyle w:val="Hyperlink"/>
          <w:color w:val="auto"/>
          <w:u w:val="none"/>
        </w:rPr>
      </w:pPr>
      <w:hyperlink w:history="1" r:id="rId45">
        <w:r w:rsidRPr="00BD21FE" w:rsidR="009F236A">
          <w:rPr>
            <w:rStyle w:val="Hyperlink"/>
            <w:color w:val="auto"/>
            <w:u w:val="none"/>
          </w:rPr>
          <w:t>Suspected Malpractice - Policies and Procedures</w:t>
        </w:r>
      </w:hyperlink>
    </w:p>
    <w:p w:rsidRPr="00BD21FE" w:rsidR="00775F95" w:rsidP="00C0065B" w:rsidRDefault="00A74638" w14:paraId="17DDC3AF" w14:textId="14851264">
      <w:pPr>
        <w:pStyle w:val="NoSpacing"/>
        <w:rPr>
          <w:rStyle w:val="Hyperlink"/>
          <w:color w:val="auto"/>
          <w:u w:val="none"/>
        </w:rPr>
      </w:pPr>
      <w:hyperlink w:history="1" r:id="rId46">
        <w:r w:rsidRPr="00BD21FE" w:rsidR="00775F95">
          <w:rPr>
            <w:rStyle w:val="Hyperlink"/>
            <w:color w:val="auto"/>
            <w:u w:val="none"/>
          </w:rPr>
          <w:t>Post-results services</w:t>
        </w:r>
      </w:hyperlink>
      <w:r w:rsidRPr="00BD21FE" w:rsidR="00775F95">
        <w:rPr>
          <w:rStyle w:val="Hyperlink"/>
          <w:color w:val="auto"/>
          <w:u w:val="none"/>
        </w:rPr>
        <w:t xml:space="preserve"> (PRS)</w:t>
      </w:r>
    </w:p>
    <w:p w:rsidRPr="00BD21FE" w:rsidR="00CA3279" w:rsidP="00C0065B" w:rsidRDefault="00A74638" w14:paraId="501F35E8" w14:textId="7695782B">
      <w:pPr>
        <w:pStyle w:val="NoSpacing"/>
      </w:pPr>
      <w:hyperlink w:history="1" r:id="rId47">
        <w:r w:rsidRPr="00BD21FE" w:rsidR="00CA3279">
          <w:rPr>
            <w:rStyle w:val="Hyperlink"/>
            <w:color w:val="auto"/>
            <w:u w:val="none"/>
          </w:rPr>
          <w:t>A guide to the special consideration process</w:t>
        </w:r>
      </w:hyperlink>
      <w:r w:rsidRPr="00BD21FE" w:rsidR="00CA3279">
        <w:rPr>
          <w:rStyle w:val="Hyperlink"/>
          <w:color w:val="auto"/>
          <w:u w:val="none"/>
        </w:rPr>
        <w:t xml:space="preserve"> </w:t>
      </w:r>
    </w:p>
    <w:p w:rsidRPr="00BE7344" w:rsidR="00CA3279" w:rsidP="00C0065B" w:rsidRDefault="005A2167" w14:paraId="10DFC97E" w14:textId="129F6476">
      <w:pPr>
        <w:pStyle w:val="Button"/>
      </w:pPr>
      <w:r>
        <w:t xml:space="preserve">Completes/submits the National Centre Number Register annual update </w:t>
      </w:r>
      <w:r w:rsidR="00CA3279">
        <w:t xml:space="preserve">(administered on behalf of the JCQ member awarding bodies by OCR </w:t>
      </w:r>
      <w:hyperlink r:id="rId48">
        <w:r w:rsidRPr="1AA13341" w:rsidR="00CA3279">
          <w:rPr>
            <w:rStyle w:val="Hyperlink"/>
            <w:color w:val="auto"/>
            <w:u w:val="none"/>
          </w:rPr>
          <w:t>https://ocr.org.uk/administration/ncn-annual-update/</w:t>
        </w:r>
      </w:hyperlink>
      <w:r w:rsidR="00CA3279">
        <w:t xml:space="preserve">) by the end of October each </w:t>
      </w:r>
      <w:r w:rsidR="000A6C28">
        <w:t>year</w:t>
      </w:r>
      <w:r w:rsidR="003D79E5">
        <w:t>.</w:t>
      </w:r>
    </w:p>
    <w:p w:rsidRPr="00BE7344" w:rsidR="00775F95" w:rsidP="003D79E5" w:rsidRDefault="00775F95" w14:paraId="31A8D775" w14:textId="0A0F769A">
      <w:pPr>
        <w:pStyle w:val="Button"/>
      </w:pPr>
      <w:r>
        <w:t>Is familiar with the contents of annually updated information from awarding bodies on administrative procedures, key tasks, key dates and deadlines</w:t>
      </w:r>
      <w:r w:rsidR="003D79E5">
        <w:t>.</w:t>
      </w:r>
    </w:p>
    <w:p w:rsidRPr="00BE7344" w:rsidR="00775F95" w:rsidP="003D79E5" w:rsidRDefault="00775F95" w14:paraId="355E76E6" w14:textId="0E45AC05">
      <w:pPr>
        <w:pStyle w:val="Button"/>
      </w:pPr>
      <w:r>
        <w:t>Ensures key tasks are undertaken and key dates and deadlines met</w:t>
      </w:r>
      <w:r w:rsidR="003D79E5">
        <w:t>.</w:t>
      </w:r>
    </w:p>
    <w:p w:rsidRPr="00BE7344" w:rsidR="00775F95" w:rsidP="003D79E5" w:rsidRDefault="00775F95" w14:paraId="040435C4" w14:textId="21E4E687">
      <w:pPr>
        <w:pStyle w:val="Button"/>
        <w:rPr>
          <w:b/>
        </w:rPr>
      </w:pPr>
      <w:r>
        <w:t>Recruits, trains and deploys a team of internal/external invigilators; appoints lead invigilators, as required</w:t>
      </w:r>
      <w:r w:rsidR="003C32E6">
        <w:t xml:space="preserve"> and keeps a record of the</w:t>
      </w:r>
      <w:r w:rsidR="007A0987">
        <w:t xml:space="preserve"> content of</w:t>
      </w:r>
      <w:r w:rsidR="003C32E6">
        <w:t xml:space="preserve"> training provided to invigilators for the required period</w:t>
      </w:r>
      <w:r w:rsidR="003D79E5">
        <w:t>.</w:t>
      </w:r>
    </w:p>
    <w:p w:rsidRPr="00BE7344" w:rsidR="00367FD0" w:rsidP="003D79E5" w:rsidRDefault="00367FD0" w14:paraId="719D5C10" w14:textId="0A39454A">
      <w:pPr>
        <w:pStyle w:val="Button"/>
      </w:pPr>
      <w:r>
        <w:t xml:space="preserve">Works with the </w:t>
      </w:r>
      <w:r w:rsidR="00537426">
        <w:t>ALS</w:t>
      </w:r>
      <w:r w:rsidR="00F903BF">
        <w:t xml:space="preserve"> lead/</w:t>
      </w:r>
      <w:r>
        <w:t>SEN</w:t>
      </w:r>
      <w:r w:rsidR="00432FC0">
        <w:t>D</w:t>
      </w:r>
      <w:r>
        <w:t xml:space="preserve">Co to ensure invigilators </w:t>
      </w:r>
      <w:r w:rsidR="008802E2">
        <w:t xml:space="preserve">supervising access arrangement candidates </w:t>
      </w:r>
      <w:r>
        <w:t>and those acting as a facilitator</w:t>
      </w:r>
      <w:r w:rsidR="008802E2">
        <w:t xml:space="preserve"> supporting access arrangement candidates</w:t>
      </w:r>
      <w:r>
        <w:t xml:space="preserve"> fully understand the respective role and what is and what is not permissible in the exam room</w:t>
      </w:r>
      <w:r w:rsidR="003D79E5">
        <w:t>.</w:t>
      </w:r>
      <w:r>
        <w:t xml:space="preserve"> </w:t>
      </w:r>
    </w:p>
    <w:p w:rsidRPr="00BE7344" w:rsidR="007A0987" w:rsidP="003D79E5" w:rsidRDefault="007A0987" w14:paraId="3DA07E28" w14:textId="1105688E">
      <w:pPr>
        <w:pStyle w:val="Button"/>
        <w:rPr>
          <w:b/>
        </w:rPr>
      </w:pPr>
      <w:r>
        <w:t>Supports the head of centre in ensuring that</w:t>
      </w:r>
      <w:r w:rsidRPr="1AA13341" w:rsidR="003C32E6">
        <w:rPr>
          <w:rFonts w:cstheme="minorBidi"/>
        </w:rPr>
        <w:t xml:space="preserve"> awarding bodies are </w:t>
      </w:r>
      <w:r w:rsidRPr="1AA13341">
        <w:rPr>
          <w:rFonts w:cstheme="minorBidi"/>
        </w:rPr>
        <w:t xml:space="preserve">informed of any </w:t>
      </w:r>
      <w:r w:rsidRPr="1AA13341" w:rsidR="00812769">
        <w:rPr>
          <w:rFonts w:cstheme="minorBidi"/>
        </w:rPr>
        <w:t>C</w:t>
      </w:r>
      <w:r w:rsidRPr="1AA13341">
        <w:rPr>
          <w:rFonts w:cstheme="minorBidi"/>
        </w:rPr>
        <w:t xml:space="preserve">onflict of </w:t>
      </w:r>
      <w:r w:rsidRPr="1AA13341" w:rsidR="00812769">
        <w:rPr>
          <w:rFonts w:cstheme="minorBidi"/>
        </w:rPr>
        <w:t>I</w:t>
      </w:r>
      <w:r w:rsidRPr="1AA13341">
        <w:rPr>
          <w:rFonts w:cstheme="minorBidi"/>
        </w:rPr>
        <w:t xml:space="preserve">nterest </w:t>
      </w:r>
      <w:r w:rsidRPr="1AA13341" w:rsidR="00812769">
        <w:rPr>
          <w:rFonts w:cstheme="minorBidi"/>
        </w:rPr>
        <w:t xml:space="preserve">declared by members of centre staff and </w:t>
      </w:r>
      <w:r w:rsidRPr="1AA13341" w:rsidR="008802E2">
        <w:rPr>
          <w:rFonts w:cstheme="minorBidi"/>
        </w:rPr>
        <w:t xml:space="preserve">in </w:t>
      </w:r>
      <w:r w:rsidRPr="1AA13341" w:rsidR="00812769">
        <w:rPr>
          <w:rFonts w:cstheme="minorBidi"/>
        </w:rPr>
        <w:t xml:space="preserve">maintaining </w:t>
      </w:r>
      <w:r w:rsidR="00153FBD">
        <w:t xml:space="preserve">records that confirm the measures taken/protocols in place to mitigate any potential risk to the integrity of the qualifications affected </w:t>
      </w:r>
      <w:r w:rsidRPr="1AA13341" w:rsidR="003C32E6">
        <w:rPr>
          <w:rFonts w:cstheme="minorBidi"/>
        </w:rPr>
        <w:t xml:space="preserve">before the </w:t>
      </w:r>
      <w:r w:rsidRPr="1AA13341">
        <w:rPr>
          <w:rFonts w:cstheme="minorBidi"/>
        </w:rPr>
        <w:t>published deadline for entries</w:t>
      </w:r>
      <w:r w:rsidRPr="1AA13341" w:rsidR="003D79E5">
        <w:rPr>
          <w:rFonts w:cstheme="minorBidi"/>
        </w:rPr>
        <w:t>.</w:t>
      </w:r>
    </w:p>
    <w:p w:rsidRPr="00BE7344" w:rsidR="002A0892" w:rsidP="003D79E5" w:rsidRDefault="00F8786F" w14:paraId="7B1CCB78" w14:textId="1788D858">
      <w:pPr>
        <w:pStyle w:val="Button"/>
      </w:pPr>
      <w:r>
        <w:t>Briefs</w:t>
      </w:r>
      <w:r w:rsidR="002A0892">
        <w:t xml:space="preserve"> other relevant centre staff where they may be involved in the receipt and dispatch of confidential exam materials on the requirements for maintaining the integrity and confidentiality of the exam materials</w:t>
      </w:r>
      <w:r w:rsidR="003D79E5">
        <w:t>.</w:t>
      </w:r>
    </w:p>
    <w:p w:rsidRPr="00BE7344" w:rsidR="00775F95" w:rsidP="003D79E5" w:rsidRDefault="00775F95" w14:paraId="308F5C5F" w14:textId="0A8EB6CF">
      <w:pPr>
        <w:pStyle w:val="Heading12"/>
      </w:pPr>
      <w:bookmarkStart w:name="_Toc2029020014" w:id="21"/>
      <w:r>
        <w:t>Senior leaders</w:t>
      </w:r>
      <w:bookmarkEnd w:id="21"/>
    </w:p>
    <w:p w:rsidRPr="00BE7344" w:rsidR="00775F95" w:rsidP="003D79E5" w:rsidRDefault="00775F95" w14:paraId="06D77CE3" w14:textId="77777777">
      <w:pPr>
        <w:pStyle w:val="Button"/>
      </w:pPr>
      <w:r>
        <w:t>Are familiar with the contents, refer to and direct relevant centre staff to annually updated JCQ publications including:</w:t>
      </w:r>
    </w:p>
    <w:p w:rsidRPr="00BD21FE" w:rsidR="00775F95" w:rsidP="003D79E5" w:rsidRDefault="00A74638" w14:paraId="13DEB1D0" w14:textId="688A9D60">
      <w:pPr>
        <w:pStyle w:val="NoSpacing"/>
      </w:pPr>
      <w:hyperlink w:history="1" r:id="rId49">
        <w:r w:rsidRPr="00BD21FE" w:rsidR="00775F95">
          <w:rPr>
            <w:rStyle w:val="Hyperlink"/>
            <w:color w:val="auto"/>
            <w:u w:val="none"/>
          </w:rPr>
          <w:t xml:space="preserve">General </w:t>
        </w:r>
        <w:r w:rsidRPr="00BD21FE" w:rsidR="00D01237">
          <w:rPr>
            <w:rStyle w:val="Hyperlink"/>
            <w:color w:val="auto"/>
            <w:u w:val="none"/>
          </w:rPr>
          <w:t>R</w:t>
        </w:r>
        <w:r w:rsidRPr="00BD21FE" w:rsidR="00775F95">
          <w:rPr>
            <w:rStyle w:val="Hyperlink"/>
            <w:color w:val="auto"/>
            <w:u w:val="none"/>
          </w:rPr>
          <w:t xml:space="preserve">egulations for </w:t>
        </w:r>
        <w:r w:rsidRPr="00BD21FE" w:rsidR="00D01237">
          <w:rPr>
            <w:rStyle w:val="Hyperlink"/>
            <w:color w:val="auto"/>
            <w:u w:val="none"/>
          </w:rPr>
          <w:t>A</w:t>
        </w:r>
        <w:r w:rsidRPr="00BD21FE" w:rsidR="00775F95">
          <w:rPr>
            <w:rStyle w:val="Hyperlink"/>
            <w:color w:val="auto"/>
            <w:u w:val="none"/>
          </w:rPr>
          <w:t xml:space="preserve">pproved </w:t>
        </w:r>
        <w:r w:rsidRPr="00BD21FE" w:rsidR="00D01237">
          <w:rPr>
            <w:rStyle w:val="Hyperlink"/>
            <w:color w:val="auto"/>
            <w:u w:val="none"/>
          </w:rPr>
          <w:t>C</w:t>
        </w:r>
        <w:r w:rsidRPr="00BD21FE" w:rsidR="00775F95">
          <w:rPr>
            <w:rStyle w:val="Hyperlink"/>
            <w:color w:val="auto"/>
            <w:u w:val="none"/>
          </w:rPr>
          <w:t>entres</w:t>
        </w:r>
      </w:hyperlink>
    </w:p>
    <w:p w:rsidRPr="00BD21FE" w:rsidR="00775F95" w:rsidP="003D79E5" w:rsidRDefault="00A74638" w14:paraId="61582585" w14:textId="7245FE67">
      <w:pPr>
        <w:pStyle w:val="NoSpacing"/>
      </w:pPr>
      <w:hyperlink w:history="1" r:id="rId50">
        <w:r w:rsidRPr="00BD21FE" w:rsidR="00775F95">
          <w:rPr>
            <w:rStyle w:val="Hyperlink"/>
            <w:color w:val="auto"/>
            <w:u w:val="none"/>
          </w:rPr>
          <w:t xml:space="preserve">Instructions for </w:t>
        </w:r>
        <w:r w:rsidRPr="00BD21FE" w:rsidR="00D01237">
          <w:rPr>
            <w:rStyle w:val="Hyperlink"/>
            <w:color w:val="auto"/>
            <w:u w:val="none"/>
          </w:rPr>
          <w:t>C</w:t>
        </w:r>
        <w:r w:rsidRPr="00BD21FE" w:rsidR="00775F95">
          <w:rPr>
            <w:rStyle w:val="Hyperlink"/>
            <w:color w:val="auto"/>
            <w:u w:val="none"/>
          </w:rPr>
          <w:t xml:space="preserve">onducting </w:t>
        </w:r>
        <w:r w:rsidRPr="00BD21FE" w:rsidR="00D01237">
          <w:rPr>
            <w:rStyle w:val="Hyperlink"/>
            <w:color w:val="auto"/>
            <w:u w:val="none"/>
          </w:rPr>
          <w:t>E</w:t>
        </w:r>
        <w:r w:rsidRPr="00BD21FE" w:rsidR="00775F95">
          <w:rPr>
            <w:rStyle w:val="Hyperlink"/>
            <w:color w:val="auto"/>
            <w:u w:val="none"/>
          </w:rPr>
          <w:t>xaminations</w:t>
        </w:r>
      </w:hyperlink>
    </w:p>
    <w:p w:rsidRPr="00BD21FE" w:rsidR="00775F95" w:rsidP="003D79E5" w:rsidRDefault="00A74638" w14:paraId="0DA4388F" w14:textId="77777777">
      <w:pPr>
        <w:pStyle w:val="NoSpacing"/>
        <w:rPr>
          <w:rStyle w:val="Hyperlink"/>
          <w:bCs/>
          <w:color w:val="auto"/>
          <w:u w:val="none"/>
        </w:rPr>
      </w:pPr>
      <w:hyperlink w:history="1" r:id="rId51">
        <w:r w:rsidRPr="00BD21FE" w:rsidR="00775F95">
          <w:rPr>
            <w:rStyle w:val="Hyperlink"/>
            <w:bCs/>
            <w:color w:val="auto"/>
            <w:u w:val="none"/>
          </w:rPr>
          <w:t>Access Arrangements and Reasonable Adjustments</w:t>
        </w:r>
      </w:hyperlink>
    </w:p>
    <w:p w:rsidRPr="00BD21FE" w:rsidR="00403A86" w:rsidP="003D79E5" w:rsidRDefault="00A74638" w14:paraId="68C611E0" w14:textId="28870D3D">
      <w:pPr>
        <w:pStyle w:val="NoSpacing"/>
        <w:rPr>
          <w:rStyle w:val="Hyperlink"/>
          <w:color w:val="auto"/>
          <w:u w:val="none"/>
        </w:rPr>
      </w:pPr>
      <w:hyperlink w:history="1" r:id="rId52">
        <w:r w:rsidRPr="00BD21FE" w:rsidR="009F236A">
          <w:rPr>
            <w:rStyle w:val="Hyperlink"/>
            <w:color w:val="auto"/>
            <w:u w:val="none"/>
          </w:rPr>
          <w:t>Suspected Malpractice - Policies and Procedures</w:t>
        </w:r>
      </w:hyperlink>
    </w:p>
    <w:p w:rsidRPr="00BD21FE" w:rsidR="00775F95" w:rsidP="003D79E5" w:rsidRDefault="00A74638" w14:paraId="449CA628" w14:textId="139BCFE0">
      <w:pPr>
        <w:pStyle w:val="NoSpacing"/>
        <w:rPr>
          <w:rStyle w:val="Hyperlink"/>
          <w:color w:val="auto"/>
          <w:u w:val="none"/>
        </w:rPr>
      </w:pPr>
      <w:hyperlink w:history="1" r:id="rId53">
        <w:r w:rsidRPr="00BD21FE" w:rsidR="00775F95">
          <w:rPr>
            <w:rStyle w:val="Hyperlink"/>
            <w:color w:val="auto"/>
            <w:u w:val="none"/>
          </w:rPr>
          <w:t>Instructions for conducting non-examination assessments</w:t>
        </w:r>
      </w:hyperlink>
      <w:r w:rsidRPr="00BD21FE" w:rsidR="00775F95">
        <w:t xml:space="preserve"> </w:t>
      </w:r>
      <w:r w:rsidRPr="00BD21FE" w:rsidR="00775F95">
        <w:rPr>
          <w:rStyle w:val="Hyperlink"/>
          <w:color w:val="auto"/>
          <w:u w:val="none"/>
        </w:rPr>
        <w:t>(and the instructions for conducting coursework)</w:t>
      </w:r>
    </w:p>
    <w:p w:rsidRPr="00BD21FE" w:rsidR="00153FBD" w:rsidP="003D79E5" w:rsidRDefault="00A74638" w14:paraId="5B828ABB" w14:textId="11CE2624">
      <w:pPr>
        <w:pStyle w:val="NoSpacing"/>
      </w:pPr>
      <w:hyperlink w:history="1" r:id="rId54">
        <w:r w:rsidRPr="00BD21FE" w:rsidR="00153FBD">
          <w:rPr>
            <w:rStyle w:val="Hyperlink"/>
            <w:color w:val="auto"/>
            <w:u w:val="none"/>
          </w:rPr>
          <w:t>A guide to the special consideration process</w:t>
        </w:r>
      </w:hyperlink>
    </w:p>
    <w:p w:rsidRPr="00BE7344" w:rsidR="00775F95" w:rsidP="003D79E5" w:rsidRDefault="00F903BF" w14:paraId="489F17D6" w14:textId="0987924F">
      <w:pPr>
        <w:pStyle w:val="Heading12"/>
      </w:pPr>
      <w:bookmarkStart w:name="_Toc1209049355" w:id="22"/>
      <w:r>
        <w:t>Additional Learning Support (ALS) lead/</w:t>
      </w:r>
      <w:r w:rsidR="00775F95">
        <w:t xml:space="preserve">Special </w:t>
      </w:r>
      <w:r w:rsidR="2FF02D86">
        <w:t>E</w:t>
      </w:r>
      <w:r w:rsidR="00775F95">
        <w:t xml:space="preserve">ducational </w:t>
      </w:r>
      <w:r w:rsidR="2FF02D86">
        <w:t>N</w:t>
      </w:r>
      <w:r w:rsidR="00775F95">
        <w:t xml:space="preserve">eeds and Disabilities </w:t>
      </w:r>
      <w:r w:rsidR="2FF02D86">
        <w:t>C</w:t>
      </w:r>
      <w:r w:rsidR="00775F95">
        <w:t>o-ordinator (SENDCo)</w:t>
      </w:r>
      <w:bookmarkEnd w:id="22"/>
    </w:p>
    <w:p w:rsidRPr="00BE7344" w:rsidR="00A45DBA" w:rsidP="003D79E5" w:rsidRDefault="00153FBD" w14:paraId="2F5635E9" w14:textId="478F138E">
      <w:pPr>
        <w:pStyle w:val="Button"/>
      </w:pPr>
      <w:r>
        <w:t>Understands the contents</w:t>
      </w:r>
      <w:r w:rsidR="00775F95">
        <w:t>, refers to and directs relevant centre staff to annually updated JCQ publications including:</w:t>
      </w:r>
    </w:p>
    <w:p w:rsidRPr="00BD21FE" w:rsidR="00775F95" w:rsidP="003D79E5" w:rsidRDefault="00A74638" w14:paraId="44A291AD" w14:textId="1B5BE468">
      <w:pPr>
        <w:pStyle w:val="NoSpacing"/>
        <w:rPr>
          <w:rStyle w:val="Hyperlink"/>
          <w:color w:val="auto"/>
          <w:u w:val="none"/>
        </w:rPr>
      </w:pPr>
      <w:hyperlink w:history="1" r:id="rId55">
        <w:r w:rsidRPr="00BD21FE" w:rsidR="00775F95">
          <w:rPr>
            <w:rStyle w:val="Hyperlink"/>
            <w:bCs/>
            <w:color w:val="auto"/>
            <w:u w:val="none"/>
          </w:rPr>
          <w:t>Access Arrangements and Reasonable Adjustments</w:t>
        </w:r>
      </w:hyperlink>
    </w:p>
    <w:p w:rsidRPr="00BE7344" w:rsidR="00775F95" w:rsidP="003D79E5" w:rsidRDefault="00775F95" w14:paraId="2BBB6C1F" w14:textId="5DF62029">
      <w:pPr>
        <w:pStyle w:val="Button"/>
        <w:rPr>
          <w:b/>
        </w:rPr>
      </w:pPr>
      <w:r>
        <w:t>Leads on the access arrangements and reasonable adjustments process (referred to in this policy as ‘access arrangements’)</w:t>
      </w:r>
      <w:r w:rsidR="003D79E5">
        <w:t>.</w:t>
      </w:r>
    </w:p>
    <w:p w:rsidRPr="00BE7344" w:rsidR="00775F95" w:rsidP="003D79E5" w:rsidRDefault="00775F95" w14:paraId="502FA5AC" w14:textId="463CB37D">
      <w:pPr>
        <w:pStyle w:val="Button"/>
        <w:rPr>
          <w:b/>
        </w:rPr>
      </w:pPr>
      <w:r>
        <w:t xml:space="preserve">If not the qualified access arrangements assessor, works with the person appointed, on all matters relating to assessing candidates and </w:t>
      </w:r>
      <w:r w:rsidR="003479F6">
        <w:t>ensures the correct procedures are followed</w:t>
      </w:r>
      <w:r w:rsidR="003D79E5">
        <w:t>.</w:t>
      </w:r>
    </w:p>
    <w:p w:rsidRPr="00BE7344" w:rsidR="00775F95" w:rsidP="003D79E5" w:rsidRDefault="00775F95" w14:paraId="702C598E" w14:textId="21BEA026">
      <w:pPr>
        <w:pStyle w:val="Button"/>
        <w:rPr>
          <w:b/>
        </w:rPr>
      </w:pPr>
      <w:r>
        <w:t>Presents when requested by a JCQ Centre Inspector, evidence of the assessor’s qualification</w:t>
      </w:r>
      <w:r w:rsidR="003D79E5">
        <w:t>.</w:t>
      </w:r>
    </w:p>
    <w:p w:rsidRPr="00BE7344" w:rsidR="00775F95" w:rsidP="003D79E5" w:rsidRDefault="009F236A" w14:paraId="7074991D" w14:textId="04F3C328">
      <w:pPr>
        <w:pStyle w:val="Heading12"/>
      </w:pPr>
      <w:bookmarkStart w:name="_Toc275641441" w:id="23"/>
      <w:r>
        <w:t>Senior leader</w:t>
      </w:r>
      <w:r w:rsidR="002157BA">
        <w:t>s</w:t>
      </w:r>
      <w:bookmarkEnd w:id="23"/>
    </w:p>
    <w:p w:rsidRPr="00BE7344" w:rsidR="00775F95" w:rsidP="003D79E5" w:rsidRDefault="00775F95" w14:paraId="4422E98B" w14:textId="74892E61">
      <w:pPr>
        <w:pStyle w:val="Button"/>
      </w:pPr>
      <w:r>
        <w:t xml:space="preserve">Ensure teaching staff undertake key tasks, as detailed in this policy, within the exams process (exam cycle) and meet internal deadlines set by the EO and </w:t>
      </w:r>
      <w:r w:rsidR="00F903BF">
        <w:t>ALS lead/</w:t>
      </w:r>
      <w:r>
        <w:t>SEN</w:t>
      </w:r>
      <w:r w:rsidR="0001045B">
        <w:t>D</w:t>
      </w:r>
      <w:r>
        <w:t>Co</w:t>
      </w:r>
      <w:r w:rsidR="003D79E5">
        <w:t>.</w:t>
      </w:r>
    </w:p>
    <w:p w:rsidRPr="00BE7344" w:rsidR="00775F95" w:rsidP="003D79E5" w:rsidRDefault="00775F95" w14:paraId="0A6644A7" w14:textId="298020D2">
      <w:pPr>
        <w:pStyle w:val="Button"/>
      </w:pPr>
      <w:r>
        <w:t xml:space="preserve">Ensure teaching staff keep themselves updated with awarding body </w:t>
      </w:r>
      <w:r w:rsidR="00B23B02">
        <w:t>subject and teacher</w:t>
      </w:r>
      <w:r>
        <w:t>-specific information to confirm effective delivery of qualifications</w:t>
      </w:r>
      <w:r w:rsidR="003D79E5">
        <w:t>.</w:t>
      </w:r>
    </w:p>
    <w:p w:rsidRPr="00BE7344" w:rsidR="00775F95" w:rsidP="003D79E5" w:rsidRDefault="00775F95" w14:paraId="10647544" w14:textId="3377E1CB">
      <w:pPr>
        <w:pStyle w:val="Button"/>
      </w:pPr>
      <w:r>
        <w:t>Ensure teaching staff attend relevant awarding body training and update events</w:t>
      </w:r>
      <w:r w:rsidR="003D79E5">
        <w:t>.</w:t>
      </w:r>
    </w:p>
    <w:p w:rsidRPr="00BE7344" w:rsidR="00775F95" w:rsidP="003D79E5" w:rsidRDefault="00775F95" w14:paraId="78F366D3" w14:textId="77777777">
      <w:pPr>
        <w:pStyle w:val="Heading12"/>
      </w:pPr>
      <w:bookmarkStart w:name="_Toc1849086521" w:id="24"/>
      <w:r>
        <w:t>Teaching staff</w:t>
      </w:r>
      <w:bookmarkEnd w:id="24"/>
    </w:p>
    <w:p w:rsidRPr="00BE7344" w:rsidR="00B04A81" w:rsidP="003D79E5" w:rsidRDefault="00775F95" w14:paraId="2042049C" w14:textId="42FCBA70">
      <w:pPr>
        <w:pStyle w:val="Button"/>
      </w:pPr>
      <w:r>
        <w:t>Undertake key tasks, as deta</w:t>
      </w:r>
      <w:r w:rsidR="001E5133">
        <w:t xml:space="preserve">iled in this policy, </w:t>
      </w:r>
      <w:r>
        <w:t xml:space="preserve">within the exams process and meet internal deadlines set by the EO and </w:t>
      </w:r>
      <w:r w:rsidR="00F903BF">
        <w:t>ALS lead/</w:t>
      </w:r>
      <w:r>
        <w:t>SEN</w:t>
      </w:r>
      <w:r w:rsidR="0001045B">
        <w:t>D</w:t>
      </w:r>
      <w:r>
        <w:t>Co</w:t>
      </w:r>
      <w:r w:rsidR="003D79E5">
        <w:t>.</w:t>
      </w:r>
    </w:p>
    <w:p w:rsidRPr="00BE7344" w:rsidR="00B04A81" w:rsidP="003D79E5" w:rsidRDefault="00775F95" w14:paraId="45482BA4" w14:textId="09CB0843">
      <w:pPr>
        <w:pStyle w:val="Button"/>
      </w:pPr>
      <w:r>
        <w:t xml:space="preserve">Keep updated with awarding body </w:t>
      </w:r>
      <w:r w:rsidR="00B23B02">
        <w:t xml:space="preserve">subject and </w:t>
      </w:r>
      <w:r>
        <w:t>teacher-specific information to confirm effective delivery of qualifications</w:t>
      </w:r>
      <w:r w:rsidR="003D79E5">
        <w:t>.</w:t>
      </w:r>
    </w:p>
    <w:p w:rsidRPr="00BE7344" w:rsidR="00775F95" w:rsidP="003D79E5" w:rsidRDefault="00775F95" w14:paraId="2F7309F6" w14:textId="4D08975B">
      <w:pPr>
        <w:pStyle w:val="Button"/>
      </w:pPr>
      <w:r>
        <w:t>Attend relevant awarding body training and update events</w:t>
      </w:r>
      <w:r w:rsidR="003D79E5">
        <w:t>.</w:t>
      </w:r>
    </w:p>
    <w:p w:rsidRPr="00BE7344" w:rsidR="00775F95" w:rsidP="003D79E5" w:rsidRDefault="00775F95" w14:paraId="6B51ED5E" w14:textId="77777777">
      <w:pPr>
        <w:pStyle w:val="Heading12"/>
      </w:pPr>
      <w:bookmarkStart w:name="_Toc316419759" w:id="25"/>
      <w:r>
        <w:t>Invigilators</w:t>
      </w:r>
      <w:bookmarkEnd w:id="25"/>
    </w:p>
    <w:p w:rsidRPr="00BE7344" w:rsidR="00775F95" w:rsidP="003D79E5" w:rsidRDefault="00775F95" w14:paraId="410C2888" w14:textId="0CBAE3A5">
      <w:pPr>
        <w:pStyle w:val="Button"/>
      </w:pPr>
      <w:r>
        <w:t>Attend</w:t>
      </w:r>
      <w:r w:rsidR="00153FBD">
        <w:t>/undertake</w:t>
      </w:r>
      <w:r>
        <w:t xml:space="preserve"> training, update, briefing and review sessions as required</w:t>
      </w:r>
      <w:r w:rsidR="003D79E5">
        <w:t>.</w:t>
      </w:r>
    </w:p>
    <w:p w:rsidRPr="00BE7344" w:rsidR="00775F95" w:rsidP="003D79E5" w:rsidRDefault="00775F95" w14:paraId="0A7BCD24" w14:textId="78BBDC79">
      <w:pPr>
        <w:pStyle w:val="Button"/>
      </w:pPr>
      <w:r>
        <w:t>Provide information as requested on their availability to invigilate</w:t>
      </w:r>
      <w:r w:rsidR="003D79E5">
        <w:t>.</w:t>
      </w:r>
    </w:p>
    <w:p w:rsidRPr="00BE7344" w:rsidR="00775F95" w:rsidP="003D79E5" w:rsidRDefault="00775F95" w14:paraId="4A79887D" w14:textId="5A05FC40">
      <w:pPr>
        <w:pStyle w:val="Button"/>
      </w:pPr>
      <w:r>
        <w:t>Sign a confidentiality and security agreement and confirm whether they have any current maladministration/malpractice sanctions applied to them</w:t>
      </w:r>
      <w:r w:rsidR="003D79E5">
        <w:t>.</w:t>
      </w:r>
    </w:p>
    <w:p w:rsidRPr="00BE7344" w:rsidR="00775F95" w:rsidP="003D79E5" w:rsidRDefault="00775F95" w14:paraId="3375F5E8" w14:textId="77777777">
      <w:pPr>
        <w:pStyle w:val="Heading12"/>
      </w:pPr>
      <w:bookmarkStart w:name="_Toc268076493" w:id="26"/>
      <w:r>
        <w:t>Reception staff</w:t>
      </w:r>
      <w:bookmarkEnd w:id="26"/>
    </w:p>
    <w:p w:rsidRPr="00BE7344" w:rsidR="002A0892" w:rsidP="003D79E5" w:rsidRDefault="00775F95" w14:paraId="19CF63C0" w14:textId="3836A501">
      <w:pPr>
        <w:pStyle w:val="Button"/>
      </w:pPr>
      <w:r>
        <w:t xml:space="preserve">Support the EO </w:t>
      </w:r>
      <w:r w:rsidR="002A0892">
        <w:t>in the receipt and dispatch of confidential exam materials and follow the requirements for maintaining the integrity and confidentiality of the exam materials</w:t>
      </w:r>
      <w:r w:rsidR="003D79E5">
        <w:t>.</w:t>
      </w:r>
    </w:p>
    <w:p w:rsidRPr="00BE7344" w:rsidR="00775F95" w:rsidP="003D79E5" w:rsidRDefault="00775F95" w14:paraId="553C1AD6" w14:textId="77777777">
      <w:pPr>
        <w:pStyle w:val="Heading12"/>
      </w:pPr>
      <w:bookmarkStart w:name="_Toc1953881520" w:id="27"/>
      <w:r>
        <w:t>Site staff</w:t>
      </w:r>
      <w:bookmarkEnd w:id="27"/>
    </w:p>
    <w:p w:rsidRPr="00BE7344" w:rsidR="00775F95" w:rsidP="003D79E5" w:rsidRDefault="00775F95" w14:paraId="7DDE79FA" w14:textId="3F892B38">
      <w:pPr>
        <w:pStyle w:val="Button"/>
      </w:pPr>
      <w:r>
        <w:t>Support the EO in relevant matters relating to exam rooms and resources</w:t>
      </w:r>
      <w:r w:rsidR="003D79E5">
        <w:t>.</w:t>
      </w:r>
    </w:p>
    <w:p w:rsidRPr="00BE7344" w:rsidR="00775F95" w:rsidP="003D79E5" w:rsidRDefault="00775F95" w14:paraId="5AFA5DC9" w14:textId="77777777">
      <w:pPr>
        <w:pStyle w:val="Heading12"/>
      </w:pPr>
      <w:bookmarkStart w:name="_Toc2111831958" w:id="28"/>
      <w:r>
        <w:t>Candidates</w:t>
      </w:r>
      <w:bookmarkEnd w:id="28"/>
    </w:p>
    <w:p w:rsidRPr="00BE7344" w:rsidR="00775F95" w:rsidP="003D79E5" w:rsidRDefault="00775F95" w14:paraId="51ECCC7F" w14:textId="77777777">
      <w:pPr>
        <w:pStyle w:val="Button"/>
      </w:pPr>
      <w:r>
        <w:t>Where applicable in this policy, the term ‘candidates’ refers to candidates and/or their parents/carers.</w:t>
      </w:r>
    </w:p>
    <w:p w:rsidR="003D79E5" w:rsidP="13473582" w:rsidRDefault="003D79E5" w14:paraId="698BA421" w14:textId="77777777">
      <w:pPr>
        <w:spacing w:after="200" w:line="276" w:lineRule="auto"/>
        <w:rPr>
          <w:rFonts w:ascii="Verdana" w:hAnsi="Verdana" w:cs="Arial"/>
          <w:b/>
          <w:sz w:val="24"/>
        </w:rPr>
      </w:pPr>
      <w:r>
        <w:br w:type="page"/>
      </w:r>
    </w:p>
    <w:p w:rsidRPr="00BE7344" w:rsidR="00775F95" w:rsidP="00864C7E" w:rsidRDefault="00775F95" w14:paraId="0E0AEB16" w14:textId="50F67650">
      <w:pPr>
        <w:pStyle w:val="Heading4"/>
      </w:pPr>
      <w:r>
        <w:t xml:space="preserve">The </w:t>
      </w:r>
      <w:r w:rsidR="2FB536AC">
        <w:t>E</w:t>
      </w:r>
      <w:r>
        <w:t xml:space="preserve">xam </w:t>
      </w:r>
      <w:r w:rsidR="2FB536AC">
        <w:t>C</w:t>
      </w:r>
      <w:r>
        <w:t>ycle</w:t>
      </w:r>
    </w:p>
    <w:p w:rsidRPr="00BE7344" w:rsidR="00775F95" w:rsidP="000D251C" w:rsidRDefault="00775F95" w14:paraId="53E961B0" w14:textId="77777777">
      <w:pPr>
        <w:spacing w:line="276" w:lineRule="auto"/>
        <w:jc w:val="both"/>
        <w:rPr>
          <w:rFonts w:ascii="Verdana" w:hAnsi="Verdana" w:cs="Arial"/>
          <w:szCs w:val="22"/>
        </w:rPr>
      </w:pPr>
      <w:r w:rsidRPr="00BE7344">
        <w:rPr>
          <w:rFonts w:ascii="Verdana" w:hAnsi="Verdana" w:cs="Arial"/>
          <w:szCs w:val="22"/>
        </w:rPr>
        <w:t xml:space="preserve">The exams management and administration process that needs to be undertaken for each </w:t>
      </w:r>
      <w:r w:rsidRPr="00BE7344">
        <w:rPr>
          <w:rFonts w:ascii="Verdana" w:hAnsi="Verdana" w:cs="Arial"/>
          <w:b/>
          <w:szCs w:val="22"/>
        </w:rPr>
        <w:t>exam series</w:t>
      </w:r>
      <w:r w:rsidRPr="00BE7344">
        <w:rPr>
          <w:rFonts w:ascii="Verdana" w:hAnsi="Verdana" w:cs="Arial"/>
          <w:szCs w:val="22"/>
        </w:rPr>
        <w:t xml:space="preserve"> is often referred to as the </w:t>
      </w:r>
      <w:r w:rsidRPr="00BE7344">
        <w:rPr>
          <w:rFonts w:ascii="Verdana" w:hAnsi="Verdana" w:cs="Arial"/>
          <w:b/>
          <w:szCs w:val="22"/>
        </w:rPr>
        <w:t>exam cycle</w:t>
      </w:r>
      <w:r w:rsidRPr="00BE7344">
        <w:rPr>
          <w:rFonts w:ascii="Verdana" w:hAnsi="Verdana" w:cs="Arial"/>
          <w:szCs w:val="22"/>
        </w:rPr>
        <w:t xml:space="preserve"> and relevant tasks required within this grouped into the following stages:</w:t>
      </w:r>
    </w:p>
    <w:p w:rsidRPr="00BE7344" w:rsidR="00775F95" w:rsidP="00912DC7" w:rsidRDefault="00912DC7" w14:paraId="3B558DB5" w14:textId="1E01E746">
      <w:pPr>
        <w:pStyle w:val="Button"/>
      </w:pPr>
      <w:r>
        <w:t>P</w:t>
      </w:r>
      <w:r w:rsidR="00775F95">
        <w:t>lanning</w:t>
      </w:r>
    </w:p>
    <w:p w:rsidRPr="00BE7344" w:rsidR="00775F95" w:rsidP="00912DC7" w:rsidRDefault="00912DC7" w14:paraId="5C2A1A64" w14:textId="336F28D5">
      <w:pPr>
        <w:pStyle w:val="Button"/>
      </w:pPr>
      <w:r>
        <w:t>E</w:t>
      </w:r>
      <w:r w:rsidR="00775F95">
        <w:t>ntries</w:t>
      </w:r>
    </w:p>
    <w:p w:rsidRPr="00BE7344" w:rsidR="00775F95" w:rsidP="00912DC7" w:rsidRDefault="00912DC7" w14:paraId="56434CA9" w14:textId="6B9BA10C">
      <w:pPr>
        <w:pStyle w:val="Button"/>
      </w:pPr>
      <w:r>
        <w:t>P</w:t>
      </w:r>
      <w:r w:rsidR="00775F95">
        <w:t xml:space="preserve">re-exams </w:t>
      </w:r>
    </w:p>
    <w:p w:rsidRPr="00BE7344" w:rsidR="00775F95" w:rsidP="00912DC7" w:rsidRDefault="00912DC7" w14:paraId="6EE0E388" w14:textId="205253AB">
      <w:pPr>
        <w:pStyle w:val="Button"/>
      </w:pPr>
      <w:r>
        <w:t>E</w:t>
      </w:r>
      <w:r w:rsidR="00775F95">
        <w:t>xam time</w:t>
      </w:r>
    </w:p>
    <w:p w:rsidRPr="00BE7344" w:rsidR="00775F95" w:rsidP="00912DC7" w:rsidRDefault="00912DC7" w14:paraId="4485C713" w14:textId="427935A3">
      <w:pPr>
        <w:pStyle w:val="Button"/>
      </w:pPr>
      <w:r>
        <w:t>R</w:t>
      </w:r>
      <w:r w:rsidR="00775F95">
        <w:t>esults and post-results</w:t>
      </w:r>
    </w:p>
    <w:p w:rsidRPr="00BE7344" w:rsidR="00775F95" w:rsidP="000D251C" w:rsidRDefault="00775F95" w14:paraId="5B3308AE" w14:textId="77777777">
      <w:pPr>
        <w:spacing w:line="276" w:lineRule="auto"/>
        <w:jc w:val="both"/>
        <w:rPr>
          <w:rFonts w:ascii="Verdana" w:hAnsi="Verdana" w:cs="Arial"/>
          <w:szCs w:val="22"/>
        </w:rPr>
      </w:pPr>
      <w:r w:rsidRPr="00BE7344">
        <w:rPr>
          <w:rFonts w:ascii="Verdana" w:hAnsi="Verdana" w:cs="Arial"/>
          <w:szCs w:val="22"/>
        </w:rPr>
        <w:t>This policy identifies roles and responsibilities of centre staff within this cycle.</w:t>
      </w:r>
    </w:p>
    <w:p w:rsidR="00C2374D" w:rsidP="00C2374D" w:rsidRDefault="00C2374D" w14:paraId="00320FA1" w14:textId="77777777">
      <w:pPr>
        <w:pStyle w:val="Heading2"/>
      </w:pPr>
    </w:p>
    <w:p w:rsidRPr="00BE7344" w:rsidR="00775F95" w:rsidP="00C2374D" w:rsidRDefault="00775F95" w14:paraId="4FE0E0D0" w14:textId="2E54A45B">
      <w:pPr>
        <w:pStyle w:val="Heading12"/>
      </w:pPr>
      <w:bookmarkStart w:name="_Toc638351137" w:id="29"/>
      <w:r>
        <w:t>Planning: roles and responsibilities</w:t>
      </w:r>
      <w:bookmarkEnd w:id="29"/>
    </w:p>
    <w:p w:rsidRPr="00BE7344" w:rsidR="00775F95" w:rsidP="00864C7E" w:rsidRDefault="00775F95" w14:paraId="011D7118" w14:textId="0AF73ED6">
      <w:pPr>
        <w:pStyle w:val="Heading12"/>
      </w:pPr>
      <w:bookmarkStart w:name="_Toc1072470592" w:id="30"/>
      <w:r>
        <w:t>Information sharing</w:t>
      </w:r>
      <w:bookmarkEnd w:id="30"/>
    </w:p>
    <w:p w:rsidRPr="00BE7344" w:rsidR="00775F95" w:rsidP="00864C7E" w:rsidRDefault="00775F95" w14:paraId="4787BCB0" w14:textId="77777777">
      <w:pPr>
        <w:pStyle w:val="Heading2"/>
      </w:pPr>
      <w:bookmarkStart w:name="_Toc2098414414" w:id="31"/>
      <w:r>
        <w:t>Head of centre</w:t>
      </w:r>
      <w:bookmarkEnd w:id="31"/>
    </w:p>
    <w:p w:rsidRPr="00BE7344" w:rsidR="00775F95" w:rsidP="00C2374D" w:rsidRDefault="00775F95" w14:paraId="3D5E99B5" w14:textId="105F3539">
      <w:pPr>
        <w:pStyle w:val="Button"/>
      </w:pPr>
      <w:r>
        <w:t xml:space="preserve">Directs relevant centre staff to annually updated JCQ publications including </w:t>
      </w:r>
      <w:hyperlink r:id="rId56">
        <w:r w:rsidRPr="1AA13341">
          <w:rPr>
            <w:rStyle w:val="Hyperlink"/>
            <w:color w:val="auto"/>
            <w:u w:val="none"/>
          </w:rPr>
          <w:t>GR</w:t>
        </w:r>
      </w:hyperlink>
      <w:r w:rsidRPr="1AA13341">
        <w:rPr>
          <w:rStyle w:val="Hyperlink"/>
          <w:color w:val="auto"/>
          <w:u w:val="none"/>
        </w:rPr>
        <w:t xml:space="preserve">, </w:t>
      </w:r>
      <w:hyperlink r:id="rId57">
        <w:r w:rsidRPr="1AA13341">
          <w:rPr>
            <w:rStyle w:val="Hyperlink"/>
            <w:color w:val="auto"/>
            <w:u w:val="none"/>
          </w:rPr>
          <w:t>ICE</w:t>
        </w:r>
      </w:hyperlink>
      <w:r w:rsidRPr="1AA13341">
        <w:rPr>
          <w:rStyle w:val="Hyperlink"/>
          <w:color w:val="auto"/>
          <w:u w:val="none"/>
        </w:rPr>
        <w:t xml:space="preserve">, </w:t>
      </w:r>
      <w:hyperlink r:id="rId58">
        <w:r w:rsidRPr="1AA13341">
          <w:rPr>
            <w:rStyle w:val="Hyperlink"/>
            <w:color w:val="auto"/>
            <w:u w:val="none"/>
          </w:rPr>
          <w:t>AA</w:t>
        </w:r>
      </w:hyperlink>
      <w:r w:rsidRPr="1AA13341">
        <w:rPr>
          <w:rStyle w:val="Hyperlink"/>
          <w:color w:val="auto"/>
          <w:u w:val="none"/>
        </w:rPr>
        <w:t xml:space="preserve">, </w:t>
      </w:r>
      <w:hyperlink r:id="rId59">
        <w:r w:rsidRPr="1AA13341" w:rsidR="009F236A">
          <w:rPr>
            <w:rStyle w:val="Hyperlink"/>
            <w:color w:val="auto"/>
            <w:u w:val="none"/>
          </w:rPr>
          <w:t>SM</w:t>
        </w:r>
      </w:hyperlink>
      <w:r w:rsidRPr="1AA13341" w:rsidR="00311159">
        <w:rPr>
          <w:rStyle w:val="Hyperlink"/>
          <w:color w:val="auto"/>
          <w:u w:val="none"/>
        </w:rPr>
        <w:t>,</w:t>
      </w:r>
      <w:r>
        <w:t xml:space="preserve"> </w:t>
      </w:r>
      <w:hyperlink r:id="rId60">
        <w:r w:rsidRPr="1AA13341">
          <w:rPr>
            <w:rStyle w:val="Hyperlink"/>
            <w:color w:val="auto"/>
            <w:u w:val="none"/>
          </w:rPr>
          <w:t>NEA</w:t>
        </w:r>
      </w:hyperlink>
      <w:r>
        <w:t xml:space="preserve"> </w:t>
      </w:r>
      <w:r w:rsidRPr="1AA13341">
        <w:rPr>
          <w:rStyle w:val="Hyperlink"/>
          <w:color w:val="auto"/>
          <w:u w:val="none"/>
        </w:rPr>
        <w:t>(and the instructions for conducting coursework)</w:t>
      </w:r>
      <w:r w:rsidRPr="1AA13341" w:rsidR="00311159">
        <w:rPr>
          <w:rStyle w:val="Hyperlink"/>
          <w:color w:val="auto"/>
          <w:u w:val="none"/>
        </w:rPr>
        <w:t xml:space="preserve"> and </w:t>
      </w:r>
      <w:hyperlink r:id="rId61">
        <w:r w:rsidRPr="1AA13341" w:rsidR="00311159">
          <w:rPr>
            <w:rStyle w:val="Hyperlink"/>
            <w:color w:val="auto"/>
            <w:u w:val="none"/>
          </w:rPr>
          <w:t>SC</w:t>
        </w:r>
      </w:hyperlink>
      <w:r w:rsidRPr="1AA13341" w:rsidR="00C2374D">
        <w:rPr>
          <w:rStyle w:val="Hyperlink"/>
          <w:color w:val="auto"/>
          <w:u w:val="none"/>
        </w:rPr>
        <w:t>.</w:t>
      </w:r>
    </w:p>
    <w:p w:rsidRPr="00BE7344" w:rsidR="00775F95" w:rsidP="00864C7E" w:rsidRDefault="00775F95" w14:paraId="713B9290" w14:textId="77777777">
      <w:pPr>
        <w:pStyle w:val="Heading2"/>
      </w:pPr>
      <w:bookmarkStart w:name="_Toc230890012" w:id="32"/>
      <w:r>
        <w:t>Exams officer</w:t>
      </w:r>
      <w:bookmarkEnd w:id="32"/>
    </w:p>
    <w:p w:rsidRPr="00BE7344" w:rsidR="00775F95" w:rsidP="009F418D" w:rsidRDefault="00775F95" w14:paraId="1572880A" w14:textId="75F3B87F">
      <w:pPr>
        <w:pStyle w:val="ListParagraph"/>
        <w:numPr>
          <w:ilvl w:val="0"/>
          <w:numId w:val="33"/>
        </w:numPr>
        <w:spacing w:line="276" w:lineRule="auto"/>
        <w:jc w:val="both"/>
        <w:rPr>
          <w:rFonts w:ascii="Verdana" w:hAnsi="Verdana" w:cs="Arial"/>
          <w:szCs w:val="22"/>
        </w:rPr>
      </w:pPr>
      <w:r w:rsidRPr="00BE7344">
        <w:rPr>
          <w:rFonts w:ascii="Verdana" w:hAnsi="Verdana" w:cs="Arial"/>
          <w:szCs w:val="22"/>
        </w:rPr>
        <w:t>Signposts relevant centre staff to JCQ publications and awarding body documentation relating to the exams process that ha</w:t>
      </w:r>
      <w:r w:rsidRPr="00BE7344" w:rsidR="00153FBD">
        <w:rPr>
          <w:rFonts w:ascii="Verdana" w:hAnsi="Verdana" w:cs="Arial"/>
          <w:szCs w:val="22"/>
        </w:rPr>
        <w:t>ve</w:t>
      </w:r>
      <w:r w:rsidRPr="00BE7344">
        <w:rPr>
          <w:rFonts w:ascii="Verdana" w:hAnsi="Verdana" w:cs="Arial"/>
          <w:szCs w:val="22"/>
        </w:rPr>
        <w:t xml:space="preserve"> been updated</w:t>
      </w:r>
      <w:r w:rsidR="00864C7E">
        <w:rPr>
          <w:rFonts w:ascii="Verdana" w:hAnsi="Verdana" w:cs="Arial"/>
          <w:szCs w:val="22"/>
        </w:rPr>
        <w:t>.</w:t>
      </w:r>
    </w:p>
    <w:p w:rsidRPr="00BE7344" w:rsidR="00775F95" w:rsidP="009F418D" w:rsidRDefault="00775F95" w14:paraId="65D9A67F" w14:textId="048ED0FA">
      <w:pPr>
        <w:pStyle w:val="ListParagraph"/>
        <w:numPr>
          <w:ilvl w:val="0"/>
          <w:numId w:val="33"/>
        </w:numPr>
        <w:spacing w:line="276" w:lineRule="auto"/>
        <w:jc w:val="both"/>
        <w:rPr>
          <w:rFonts w:ascii="Verdana" w:hAnsi="Verdana" w:cs="Arial"/>
          <w:szCs w:val="22"/>
        </w:rPr>
      </w:pPr>
      <w:r w:rsidRPr="00BE7344">
        <w:rPr>
          <w:rFonts w:ascii="Verdana" w:hAnsi="Verdana" w:cs="Arial"/>
          <w:szCs w:val="22"/>
        </w:rPr>
        <w:t>Signposts relevant centre staff to JCQ information that should be provided to candidates</w:t>
      </w:r>
      <w:r w:rsidR="00864C7E">
        <w:rPr>
          <w:rFonts w:ascii="Verdana" w:hAnsi="Verdana" w:cs="Arial"/>
          <w:szCs w:val="22"/>
        </w:rPr>
        <w:t>.</w:t>
      </w:r>
    </w:p>
    <w:p w:rsidR="00775F95" w:rsidP="009F418D" w:rsidRDefault="00775F95" w14:paraId="69D53F2F" w14:textId="2C390CC1">
      <w:pPr>
        <w:pStyle w:val="ListParagraph"/>
        <w:numPr>
          <w:ilvl w:val="0"/>
          <w:numId w:val="33"/>
        </w:numPr>
        <w:spacing w:line="276" w:lineRule="auto"/>
        <w:jc w:val="both"/>
        <w:rPr>
          <w:rFonts w:ascii="Verdana" w:hAnsi="Verdana" w:cs="Arial"/>
          <w:szCs w:val="22"/>
        </w:rPr>
      </w:pPr>
      <w:r w:rsidRPr="00BE7344">
        <w:rPr>
          <w:rFonts w:ascii="Verdana" w:hAnsi="Verdana" w:cs="Arial"/>
          <w:szCs w:val="22"/>
        </w:rPr>
        <w:t>As the centre administrator, approves relevant access rights for centre staff to access awarding body secure extranet sites</w:t>
      </w:r>
      <w:r w:rsidR="00864C7E">
        <w:rPr>
          <w:rFonts w:ascii="Verdana" w:hAnsi="Verdana" w:cs="Arial"/>
          <w:szCs w:val="22"/>
        </w:rPr>
        <w:t>.</w:t>
      </w:r>
    </w:p>
    <w:p w:rsidRPr="00BE7344" w:rsidR="00864C7E" w:rsidP="00864C7E" w:rsidRDefault="00864C7E" w14:paraId="1388DCE4" w14:textId="77777777">
      <w:pPr>
        <w:pStyle w:val="ListParagraph"/>
        <w:spacing w:line="276" w:lineRule="auto"/>
        <w:jc w:val="both"/>
        <w:rPr>
          <w:rFonts w:ascii="Verdana" w:hAnsi="Verdana" w:cs="Arial"/>
          <w:szCs w:val="22"/>
        </w:rPr>
      </w:pPr>
    </w:p>
    <w:p w:rsidRPr="00BE7344" w:rsidR="00775F95" w:rsidP="00864C7E" w:rsidRDefault="00775F95" w14:paraId="34E5E13D" w14:textId="32673741">
      <w:pPr>
        <w:pStyle w:val="Heading12"/>
      </w:pPr>
      <w:bookmarkStart w:name="_Toc254137084" w:id="33"/>
      <w:r>
        <w:t>Information gathering</w:t>
      </w:r>
      <w:bookmarkEnd w:id="33"/>
    </w:p>
    <w:p w:rsidRPr="00BE7344" w:rsidR="00775F95" w:rsidP="000D251C" w:rsidRDefault="00775F95" w14:paraId="556414A5" w14:textId="77777777">
      <w:pPr>
        <w:spacing w:before="240" w:line="276" w:lineRule="auto"/>
        <w:jc w:val="both"/>
        <w:rPr>
          <w:rFonts w:ascii="Verdana" w:hAnsi="Verdana" w:cs="Arial"/>
          <w:b/>
          <w:szCs w:val="22"/>
        </w:rPr>
      </w:pPr>
      <w:r w:rsidRPr="00BE7344">
        <w:rPr>
          <w:rFonts w:ascii="Verdana" w:hAnsi="Verdana" w:cs="Arial"/>
          <w:b/>
          <w:szCs w:val="22"/>
        </w:rPr>
        <w:t>Exams officer</w:t>
      </w:r>
    </w:p>
    <w:p w:rsidRPr="00BE7344" w:rsidR="00775F95" w:rsidP="00864C7E" w:rsidRDefault="00775F95" w14:paraId="7B78D7C7" w14:textId="4930FA70">
      <w:pPr>
        <w:pStyle w:val="Button"/>
      </w:pPr>
      <w:r>
        <w:t>Undertakes an annual information gathering exercise in preparation for each new academic year to ensure data about all qualifications being delivered is up to date and correct</w:t>
      </w:r>
      <w:r w:rsidR="00864C7E">
        <w:t>.</w:t>
      </w:r>
    </w:p>
    <w:p w:rsidRPr="00BE7344" w:rsidR="00775F95" w:rsidP="00864C7E" w:rsidRDefault="00775F95" w14:paraId="65FAE553" w14:textId="770483CF">
      <w:pPr>
        <w:pStyle w:val="Button"/>
      </w:pPr>
      <w:r>
        <w:t>Collates all information gathered into one central point of reference</w:t>
      </w:r>
      <w:r w:rsidR="00864C7E">
        <w:t>.</w:t>
      </w:r>
    </w:p>
    <w:p w:rsidRPr="00BE7344" w:rsidR="00775F95" w:rsidP="00864C7E" w:rsidRDefault="00775F95" w14:paraId="653CA10E" w14:textId="03419656">
      <w:pPr>
        <w:pStyle w:val="Button"/>
      </w:pPr>
      <w:r>
        <w:t>Researches awarding body guidance to identify administrative processes, key tasks, key dates and deadlines for all relevant qualifications</w:t>
      </w:r>
      <w:r w:rsidR="00864C7E">
        <w:t>.</w:t>
      </w:r>
    </w:p>
    <w:p w:rsidRPr="00BE7344" w:rsidR="00775F95" w:rsidP="00864C7E" w:rsidRDefault="00775F95" w14:paraId="61FB723F" w14:textId="063117B8">
      <w:pPr>
        <w:pStyle w:val="Button"/>
      </w:pPr>
      <w:r>
        <w:t>Produces an annual exams plan of key tasks and key dates to ensure all external deadlines can be effectively met; informs key centre staff of internal deadlines</w:t>
      </w:r>
      <w:r w:rsidR="00864C7E">
        <w:t>.</w:t>
      </w:r>
    </w:p>
    <w:p w:rsidRPr="00BE7344" w:rsidR="00775F95" w:rsidP="00864C7E" w:rsidRDefault="00775F95" w14:paraId="065AC4C4" w14:textId="2467A359">
      <w:pPr>
        <w:pStyle w:val="Button"/>
      </w:pPr>
      <w:r>
        <w:t xml:space="preserve">Collects information on internal exams to enable preparation for and conduct of </w:t>
      </w:r>
      <w:r w:rsidR="00BD08C5">
        <w:t>(</w:t>
      </w:r>
      <w:r>
        <w:t>insert the titles these internal exams are referred to in the centre</w:t>
      </w:r>
      <w:r w:rsidR="00BD08C5">
        <w:t>)</w:t>
      </w:r>
      <w:r w:rsidR="00864C7E">
        <w:t>.</w:t>
      </w:r>
    </w:p>
    <w:p w:rsidRPr="00BE7344" w:rsidR="00775F95" w:rsidP="00864C7E" w:rsidRDefault="009F236A" w14:paraId="633B3991" w14:textId="709C8269">
      <w:pPr>
        <w:pStyle w:val="Heading2"/>
      </w:pPr>
      <w:bookmarkStart w:name="_Toc1531973868" w:id="34"/>
      <w:r>
        <w:t>Senior leaders</w:t>
      </w:r>
      <w:bookmarkEnd w:id="34"/>
    </w:p>
    <w:p w:rsidRPr="00BE7344" w:rsidR="00775F95" w:rsidP="00864C7E" w:rsidRDefault="00775F95" w14:paraId="721C4983" w14:textId="02F18983">
      <w:pPr>
        <w:pStyle w:val="Button"/>
      </w:pPr>
      <w:r>
        <w:t>Respond (or ensure teaching staff respond)</w:t>
      </w:r>
      <w:r w:rsidR="00544D51">
        <w:t xml:space="preserve"> </w:t>
      </w:r>
      <w:r>
        <w:t>to requests from the EO on information gathering</w:t>
      </w:r>
      <w:r w:rsidR="00864C7E">
        <w:t>.</w:t>
      </w:r>
    </w:p>
    <w:p w:rsidRPr="00BE7344" w:rsidR="00775F95" w:rsidP="00864C7E" w:rsidRDefault="00775F95" w14:paraId="423D1EA0" w14:textId="073523A9">
      <w:pPr>
        <w:pStyle w:val="Button"/>
      </w:pPr>
      <w:r>
        <w:t>Meet the internal deadline for the return of information</w:t>
      </w:r>
      <w:r w:rsidR="00864C7E">
        <w:t>.</w:t>
      </w:r>
    </w:p>
    <w:p w:rsidRPr="00BE7344" w:rsidR="00775F95" w:rsidP="00864C7E" w:rsidRDefault="00775F95" w14:paraId="3DCCB9AA" w14:textId="04EA519C">
      <w:pPr>
        <w:pStyle w:val="Button"/>
      </w:pPr>
      <w:r>
        <w:t>Inform the EO of any changes to information in a timely manner minimising the risk of late or other penalty fees being incurred by an awarding body</w:t>
      </w:r>
      <w:r w:rsidR="00864C7E">
        <w:t>.</w:t>
      </w:r>
    </w:p>
    <w:p w:rsidRPr="00BE7344" w:rsidR="00775F95" w:rsidP="00864C7E" w:rsidRDefault="00775F95" w14:paraId="71FB8AEB" w14:textId="2C496DD1">
      <w:pPr>
        <w:pStyle w:val="Button"/>
      </w:pPr>
      <w:r>
        <w:t>Note the internal deadlines in the annual exams plan and directs teaching staff to meet these</w:t>
      </w:r>
      <w:r w:rsidR="00864C7E">
        <w:t>.</w:t>
      </w:r>
    </w:p>
    <w:p w:rsidRPr="00BE7344" w:rsidR="00775F95" w:rsidP="00864C7E" w:rsidRDefault="00775F95" w14:paraId="5A0D433E" w14:textId="2D552DAE">
      <w:pPr>
        <w:pStyle w:val="Heading12"/>
      </w:pPr>
      <w:bookmarkStart w:name="_Toc1568643784" w:id="35"/>
      <w:r>
        <w:t>Access arrangements</w:t>
      </w:r>
      <w:bookmarkEnd w:id="35"/>
    </w:p>
    <w:p w:rsidRPr="00BE7344" w:rsidR="003C32E6" w:rsidP="00864C7E" w:rsidRDefault="003C32E6" w14:paraId="5AC99F73" w14:textId="603F6037">
      <w:pPr>
        <w:pStyle w:val="Heading2"/>
      </w:pPr>
      <w:bookmarkStart w:name="_Toc1866861730" w:id="36"/>
      <w:r>
        <w:t>Head of centre</w:t>
      </w:r>
      <w:bookmarkEnd w:id="36"/>
    </w:p>
    <w:p w:rsidRPr="00BE7344" w:rsidR="003C32E6" w:rsidP="00864C7E" w:rsidRDefault="003C32E6" w14:paraId="03F6ED73" w14:textId="24F0C247">
      <w:pPr>
        <w:pStyle w:val="Button"/>
      </w:pPr>
      <w:r>
        <w:t>Ensures there is appropriate accommodation for candidates requiring access arrangements in the centre</w:t>
      </w:r>
      <w:r w:rsidR="00945501">
        <w:t xml:space="preserve"> for all examinations and assessments</w:t>
      </w:r>
      <w:r w:rsidR="00864C7E">
        <w:t>.</w:t>
      </w:r>
    </w:p>
    <w:p w:rsidRPr="00BE7344" w:rsidR="003C32E6" w:rsidP="00864C7E" w:rsidRDefault="003C32E6" w14:paraId="3300131E" w14:textId="056808C2">
      <w:pPr>
        <w:pStyle w:val="Button"/>
      </w:pPr>
      <w:r w:rsidRPr="1AA13341">
        <w:rPr>
          <w:rFonts w:cs="Calibri"/>
        </w:rPr>
        <w:t>Ensures a written</w:t>
      </w:r>
      <w:r w:rsidRPr="1AA13341">
        <w:rPr>
          <w:rFonts w:cs="Calibri"/>
          <w:b/>
          <w:bCs/>
        </w:rPr>
        <w:t xml:space="preserve"> </w:t>
      </w:r>
      <w:r w:rsidRPr="1AA13341">
        <w:rPr>
          <w:rFonts w:cs="Calibri"/>
        </w:rPr>
        <w:t>process is in place to not only check the qualification(s) of the</w:t>
      </w:r>
      <w:r w:rsidRPr="1AA13341" w:rsidR="00BE2E85">
        <w:rPr>
          <w:rFonts w:cs="Calibri"/>
        </w:rPr>
        <w:t xml:space="preserve"> appointed </w:t>
      </w:r>
      <w:r w:rsidRPr="1AA13341">
        <w:rPr>
          <w:rFonts w:cs="Calibri"/>
        </w:rPr>
        <w:t xml:space="preserve">assessor(s) </w:t>
      </w:r>
      <w:r w:rsidRPr="1AA13341" w:rsidR="00BE2E85">
        <w:rPr>
          <w:rFonts w:cs="Calibri"/>
        </w:rPr>
        <w:t xml:space="preserve">but that the correct procedures are followed as per Chapter 7 of the JCQ publication </w:t>
      </w:r>
      <w:hyperlink r:id="rId62">
        <w:r w:rsidRPr="1AA13341" w:rsidR="00BE2E85">
          <w:rPr>
            <w:rStyle w:val="Hyperlink"/>
            <w:rFonts w:cs="Calibri"/>
            <w:color w:val="auto"/>
            <w:u w:val="none"/>
          </w:rPr>
          <w:t>Access Arrangements and Reasonable Adjustments</w:t>
        </w:r>
      </w:hyperlink>
      <w:r w:rsidRPr="1AA13341" w:rsidR="00864C7E">
        <w:rPr>
          <w:rFonts w:cs="Calibri"/>
        </w:rPr>
        <w:t>.</w:t>
      </w:r>
    </w:p>
    <w:p w:rsidRPr="00BE7344" w:rsidR="003C32E6" w:rsidP="00864C7E" w:rsidRDefault="003C32E6" w14:paraId="24EA4489" w14:textId="66A72E33">
      <w:pPr>
        <w:pStyle w:val="Button"/>
      </w:pPr>
      <w:r>
        <w:t xml:space="preserve">Ensures the </w:t>
      </w:r>
      <w:r w:rsidR="00F903BF">
        <w:t>ALS lead/</w:t>
      </w:r>
      <w:r>
        <w:t>SEN</w:t>
      </w:r>
      <w:r w:rsidR="00DD760F">
        <w:t>D</w:t>
      </w:r>
      <w:r>
        <w:t>Co is fully supported in effectively implementing access arrangements and reasonable adjustments once approved</w:t>
      </w:r>
      <w:r w:rsidR="00864C7E">
        <w:t>.</w:t>
      </w:r>
    </w:p>
    <w:p w:rsidRPr="00BE7344" w:rsidR="00775F95" w:rsidP="00864C7E" w:rsidRDefault="00F903BF" w14:paraId="3B2A04BF" w14:textId="42A22FC5">
      <w:pPr>
        <w:pStyle w:val="Heading2"/>
      </w:pPr>
      <w:bookmarkStart w:name="_Toc1522325603" w:id="37"/>
      <w:r>
        <w:t>ALS lead/</w:t>
      </w:r>
      <w:r w:rsidR="00775F95">
        <w:t>SENDCo</w:t>
      </w:r>
      <w:bookmarkEnd w:id="37"/>
    </w:p>
    <w:p w:rsidRPr="00BE7344" w:rsidR="00775F95" w:rsidP="00950D15" w:rsidRDefault="00775F95" w14:paraId="5604E0F0" w14:textId="172801D6">
      <w:pPr>
        <w:pStyle w:val="Button"/>
        <w:rPr>
          <w:b/>
        </w:rPr>
      </w:pPr>
      <w:r>
        <w:t xml:space="preserve">Assesses candidates (or works with the </w:t>
      </w:r>
      <w:r w:rsidR="00BE2E85">
        <w:t>appropriately qualified assessor as appointed by the head of centre</w:t>
      </w:r>
      <w:r>
        <w:t>) to identify access</w:t>
      </w:r>
      <w:r w:rsidR="0054010A">
        <w:t xml:space="preserve">/reasonable </w:t>
      </w:r>
      <w:r>
        <w:t>arrangements requirements</w:t>
      </w:r>
      <w:r w:rsidR="00950D15">
        <w:t>.</w:t>
      </w:r>
    </w:p>
    <w:p w:rsidRPr="00BE7344" w:rsidR="00775F95" w:rsidP="00950D15" w:rsidRDefault="00775F95" w14:paraId="143630F4" w14:textId="74DB3D6A">
      <w:pPr>
        <w:pStyle w:val="Button"/>
        <w:rPr>
          <w:b/>
        </w:rPr>
      </w:pPr>
      <w:r>
        <w:t xml:space="preserve">Gathers </w:t>
      </w:r>
      <w:r w:rsidRPr="1AA13341">
        <w:rPr>
          <w:b/>
          <w:bCs/>
        </w:rPr>
        <w:t xml:space="preserve">evidence </w:t>
      </w:r>
      <w:r>
        <w:t>to support the need for access arrangements for a candidate</w:t>
      </w:r>
      <w:r w:rsidR="00950D15">
        <w:t>.</w:t>
      </w:r>
    </w:p>
    <w:p w:rsidRPr="00BE7344" w:rsidR="00775F95" w:rsidP="00950D15" w:rsidRDefault="00775F95" w14:paraId="7E00CB57" w14:textId="19D00113">
      <w:pPr>
        <w:pStyle w:val="Button"/>
        <w:rPr>
          <w:b/>
        </w:rPr>
      </w:pPr>
      <w:r>
        <w:t>Liaises with teachi</w:t>
      </w:r>
      <w:r w:rsidR="003C32E6">
        <w:t xml:space="preserve">ng staff to gather evidence of </w:t>
      </w:r>
      <w:r w:rsidRPr="1AA13341">
        <w:rPr>
          <w:b/>
          <w:bCs/>
        </w:rPr>
        <w:t xml:space="preserve">normal way of working </w:t>
      </w:r>
      <w:r>
        <w:t>of an affected candidate</w:t>
      </w:r>
      <w:r w:rsidR="00950D15">
        <w:t>.</w:t>
      </w:r>
    </w:p>
    <w:p w:rsidRPr="00BE7344" w:rsidR="00775F95" w:rsidP="00950D15" w:rsidRDefault="00775F95" w14:paraId="7F85CC7A" w14:textId="29579341">
      <w:pPr>
        <w:pStyle w:val="Button"/>
        <w:rPr>
          <w:b/>
        </w:rPr>
      </w:pPr>
      <w:r>
        <w:t>Determines candidate eligibility for arrangements or adjustments that are centre</w:t>
      </w:r>
      <w:r w:rsidR="00950D15">
        <w:t>-</w:t>
      </w:r>
      <w:r>
        <w:t>delegated</w:t>
      </w:r>
      <w:r w:rsidR="00950D15">
        <w:t>.</w:t>
      </w:r>
    </w:p>
    <w:p w:rsidRPr="00BE7344" w:rsidR="00775F95" w:rsidP="2E271D4A" w:rsidRDefault="2B1F6A31" w14:paraId="4B025889" w14:textId="75A1D311">
      <w:pPr>
        <w:pStyle w:val="Button"/>
        <w:rPr>
          <w:b/>
          <w:bCs/>
        </w:rPr>
      </w:pPr>
      <w:r w:rsidRPr="00BE7344">
        <w:t xml:space="preserve">Gathers signed </w:t>
      </w:r>
      <w:r w:rsidRPr="00BE7344" w:rsidR="784B8AF9">
        <w:rPr>
          <w:b/>
          <w:bCs/>
          <w:shd w:val="clear" w:color="auto" w:fill="FFFFFF"/>
        </w:rPr>
        <w:t>Personal data consent, Privacy Notice (AAO) and Data Protection confirmation</w:t>
      </w:r>
      <w:r w:rsidRPr="00BE7344" w:rsidR="784B8AF9">
        <w:rPr>
          <w:b/>
          <w:bCs/>
        </w:rPr>
        <w:t xml:space="preserve"> </w:t>
      </w:r>
      <w:r w:rsidRPr="00BE7344" w:rsidR="784B8AF9">
        <w:t>forms (</w:t>
      </w:r>
      <w:r w:rsidRPr="00BE7344">
        <w:t>from candidates where required</w:t>
      </w:r>
      <w:r w:rsidR="3FEE556A">
        <w:t>.</w:t>
      </w:r>
      <w:r w:rsidR="4686F70D">
        <w:t>)</w:t>
      </w:r>
    </w:p>
    <w:p w:rsidRPr="00BE7344" w:rsidR="00B04A81" w:rsidP="00950D15" w:rsidRDefault="00775F95" w14:paraId="5CB17AB0" w14:textId="152C2F27">
      <w:pPr>
        <w:pStyle w:val="Button"/>
        <w:rPr>
          <w:b/>
        </w:rPr>
      </w:pPr>
      <w:r>
        <w:t xml:space="preserve">Applies for </w:t>
      </w:r>
      <w:r w:rsidRPr="1AA13341">
        <w:rPr>
          <w:b/>
          <w:bCs/>
        </w:rPr>
        <w:t>approval</w:t>
      </w:r>
      <w:r>
        <w:t xml:space="preserve"> through </w:t>
      </w:r>
      <w:r w:rsidRPr="1AA13341">
        <w:rPr>
          <w:b/>
          <w:bCs/>
        </w:rPr>
        <w:t>Access arrangements online</w:t>
      </w:r>
      <w:r>
        <w:t xml:space="preserve"> (AAO)</w:t>
      </w:r>
      <w:r w:rsidR="001F7C2A">
        <w:t xml:space="preserve"> via the </w:t>
      </w:r>
      <w:r w:rsidRPr="1AA13341" w:rsidR="001F7C2A">
        <w:rPr>
          <w:b/>
          <w:bCs/>
        </w:rPr>
        <w:t>Centre Admin Portal</w:t>
      </w:r>
      <w:r w:rsidR="001F7C2A">
        <w:t xml:space="preserve"> (CAP)</w:t>
      </w:r>
      <w:r>
        <w:t>, where required or through the awarding body where qualifications sit outside the scope of AAO</w:t>
      </w:r>
      <w:r w:rsidR="00950D15">
        <w:t>.</w:t>
      </w:r>
    </w:p>
    <w:p w:rsidRPr="007A24C0" w:rsidR="0054059C" w:rsidP="00950D15" w:rsidRDefault="00833720" w14:paraId="2627A34A" w14:textId="5B19B9FE">
      <w:pPr>
        <w:pStyle w:val="Button"/>
      </w:pPr>
      <w:r>
        <w:t>Keeps a file for each candidate</w:t>
      </w:r>
      <w:r w:rsidR="002367EC">
        <w:t xml:space="preserve"> for JCQ inspection purposes containing all the required documentation (if documentation is </w:t>
      </w:r>
      <w:r w:rsidR="00C2123A">
        <w:t>stored</w:t>
      </w:r>
      <w:r w:rsidR="002367EC">
        <w:t xml:space="preserve"> electronically, </w:t>
      </w:r>
      <w:r w:rsidRPr="1AA13341" w:rsidR="0054059C">
        <w:rPr>
          <w:rFonts w:cs="Tahoma"/>
        </w:rPr>
        <w:t xml:space="preserve">an e-folder </w:t>
      </w:r>
      <w:r w:rsidRPr="1AA13341" w:rsidR="00C2123A">
        <w:rPr>
          <w:rFonts w:cs="Tahoma"/>
        </w:rPr>
        <w:t xml:space="preserve">must be created </w:t>
      </w:r>
      <w:r w:rsidRPr="1AA13341" w:rsidR="0054059C">
        <w:rPr>
          <w:rFonts w:cs="Tahoma"/>
        </w:rPr>
        <w:t xml:space="preserve">for each individual candidate. </w:t>
      </w:r>
      <w:r w:rsidR="0054059C">
        <w:t>The candidate’s e-folder must hold each of the required documents for inspection</w:t>
      </w:r>
      <w:r w:rsidR="00C2123A">
        <w:t>)</w:t>
      </w:r>
      <w:r w:rsidR="00950D15">
        <w:t>.</w:t>
      </w:r>
    </w:p>
    <w:p w:rsidRPr="00BE7344" w:rsidR="00B04A81" w:rsidP="00950D15" w:rsidRDefault="00775F95" w14:paraId="2C57FDE6" w14:textId="0501226A">
      <w:pPr>
        <w:pStyle w:val="Button"/>
        <w:rPr>
          <w:b/>
        </w:rPr>
      </w:pPr>
      <w:r>
        <w:t>Employs good practice in relation to the Equality Act 2010</w:t>
      </w:r>
      <w:r w:rsidR="00950D15">
        <w:t>.</w:t>
      </w:r>
    </w:p>
    <w:p w:rsidRPr="00950D15" w:rsidR="00950D15" w:rsidP="00950D15" w:rsidRDefault="00775F95" w14:paraId="6E6B7F45" w14:textId="77777777">
      <w:pPr>
        <w:pStyle w:val="Button"/>
        <w:rPr>
          <w:b/>
        </w:rPr>
      </w:pPr>
      <w:r>
        <w:t>Liaises with the EO regarding exam time arrangements for access arrangement candidates</w:t>
      </w:r>
      <w:r w:rsidR="00950D15">
        <w:t>.</w:t>
      </w:r>
    </w:p>
    <w:p w:rsidRPr="00950D15" w:rsidR="00B04A81" w:rsidP="00950D15" w:rsidRDefault="00775F95" w14:paraId="59B408F6" w14:textId="11440C4A">
      <w:pPr>
        <w:pStyle w:val="Button"/>
        <w:rPr>
          <w:b/>
        </w:rPr>
      </w:pPr>
      <w:r>
        <w:t>Ensures</w:t>
      </w:r>
      <w:r w:rsidR="003C32E6">
        <w:t xml:space="preserve"> staff appointed to facilitate </w:t>
      </w:r>
      <w:r>
        <w:t>access arrangements for candidates are appropriately trained and understand the rules of the particular arrangement(s)</w:t>
      </w:r>
      <w:r w:rsidR="003C32E6">
        <w:t xml:space="preserve"> and keeps a record of the</w:t>
      </w:r>
      <w:r w:rsidR="00BE2E85">
        <w:t xml:space="preserve"> content of</w:t>
      </w:r>
      <w:r w:rsidR="003C32E6">
        <w:t xml:space="preserve"> training provided to </w:t>
      </w:r>
      <w:r w:rsidR="00BC09CE">
        <w:t>facilitators</w:t>
      </w:r>
      <w:r w:rsidR="003C32E6">
        <w:t xml:space="preserve"> for the required period</w:t>
      </w:r>
      <w:r w:rsidR="00950D15">
        <w:t>.</w:t>
      </w:r>
    </w:p>
    <w:p w:rsidRPr="00BE7344" w:rsidR="00367FD0" w:rsidP="00950D15" w:rsidRDefault="00367FD0" w14:paraId="3D89B3E1" w14:textId="3DBBDE4A">
      <w:pPr>
        <w:pStyle w:val="Button"/>
      </w:pPr>
      <w:r>
        <w:t>Works with the EO to ensure invigilators and those acting as a facilitator fully understand the respective role and what is and what is not permissible in the exam room</w:t>
      </w:r>
      <w:r w:rsidR="00950D15">
        <w:t>.</w:t>
      </w:r>
    </w:p>
    <w:p w:rsidRPr="00BE7344" w:rsidR="00775F95" w:rsidP="00950D15" w:rsidRDefault="00775F95" w14:paraId="4DC7E386" w14:textId="6B4B80FE">
      <w:pPr>
        <w:pStyle w:val="Button"/>
        <w:rPr>
          <w:b/>
        </w:rPr>
      </w:pPr>
      <w:r>
        <w:t xml:space="preserve">Provides and annually reviews a centre policy on the </w:t>
      </w:r>
      <w:r w:rsidRPr="1AA13341">
        <w:rPr>
          <w:b/>
          <w:bCs/>
        </w:rPr>
        <w:t>use of word processors</w:t>
      </w:r>
      <w:r>
        <w:t xml:space="preserve"> in exams and assessments</w:t>
      </w:r>
      <w:r w:rsidR="00950D15">
        <w:t>.</w:t>
      </w:r>
    </w:p>
    <w:p w:rsidRPr="00BE7344" w:rsidR="00775F95" w:rsidP="00950D15" w:rsidRDefault="00775F95" w14:paraId="087072DC" w14:textId="2ADD142B">
      <w:pPr>
        <w:pStyle w:val="Heading2"/>
      </w:pPr>
      <w:bookmarkStart w:name="_Toc1840347906" w:id="38"/>
      <w:bookmarkStart w:name="_Hlk495856005" w:id="39"/>
      <w:r>
        <w:t xml:space="preserve">Word </w:t>
      </w:r>
      <w:r w:rsidR="005A6FBB">
        <w:t>P</w:t>
      </w:r>
      <w:r>
        <w:t xml:space="preserve">rocessor </w:t>
      </w:r>
      <w:r w:rsidR="005A6FBB">
        <w:t>P</w:t>
      </w:r>
      <w:r>
        <w:t>olicy (</w:t>
      </w:r>
      <w:r w:rsidR="00F903BF">
        <w:t>E</w:t>
      </w:r>
      <w:r>
        <w:t>xams)</w:t>
      </w:r>
      <w:bookmarkEnd w:id="38"/>
    </w:p>
    <w:tbl>
      <w:tblPr>
        <w:tblStyle w:val="TableGrid"/>
        <w:tblW w:w="0" w:type="auto"/>
        <w:tblInd w:w="720" w:type="dxa"/>
        <w:tblLook w:val="04A0" w:firstRow="1" w:lastRow="0" w:firstColumn="1" w:lastColumn="0" w:noHBand="0" w:noVBand="1"/>
      </w:tblPr>
      <w:tblGrid>
        <w:gridCol w:w="9322"/>
      </w:tblGrid>
      <w:tr w:rsidRPr="00BE7344" w:rsidR="00FD6EFE" w:rsidTr="0E36B653" w14:paraId="43E5731C" w14:textId="77777777">
        <w:tc>
          <w:tcPr>
            <w:tcW w:w="9736" w:type="dxa"/>
            <w:vAlign w:val="center"/>
          </w:tcPr>
          <w:p w:rsidRPr="008F2650" w:rsidR="4266C8A2" w:rsidP="007A24C0" w:rsidRDefault="00A74638" w14:paraId="73F59F88" w14:textId="29468278">
            <w:pPr>
              <w:rPr>
                <w:rFonts w:ascii="Verdana" w:hAnsi="Verdana" w:cs="Calibri"/>
              </w:rPr>
            </w:pPr>
            <w:hyperlink w:history="1" r:id="rId63">
              <w:r w:rsidRPr="0044133C" w:rsidR="004E448B">
                <w:rPr>
                  <w:rStyle w:val="Hyperlink"/>
                  <w:rFonts w:ascii="Verdana" w:hAnsi="Verdana" w:cs="Calibri"/>
                </w:rPr>
                <w:t xml:space="preserve">WSAPC </w:t>
              </w:r>
              <w:r w:rsidRPr="0044133C" w:rsidR="4266C8A2">
                <w:rPr>
                  <w:rStyle w:val="Hyperlink"/>
                  <w:rFonts w:ascii="Verdana" w:hAnsi="Verdana" w:cs="Calibri"/>
                </w:rPr>
                <w:t xml:space="preserve">Word Processor document is stored on our </w:t>
              </w:r>
              <w:r w:rsidRPr="0044133C" w:rsidR="00214A95">
                <w:rPr>
                  <w:rStyle w:val="Hyperlink"/>
                  <w:rFonts w:ascii="Verdana" w:hAnsi="Verdana" w:cs="Calibri"/>
                </w:rPr>
                <w:t>SharePoint</w:t>
              </w:r>
              <w:r w:rsidRPr="0044133C" w:rsidR="4266C8A2">
                <w:rPr>
                  <w:rStyle w:val="Hyperlink"/>
                  <w:rFonts w:ascii="Verdana" w:hAnsi="Verdana" w:cs="Calibri"/>
                </w:rPr>
                <w:t xml:space="preserve"> syste</w:t>
              </w:r>
              <w:r w:rsidRPr="0044133C" w:rsidR="00F876D3">
                <w:rPr>
                  <w:rStyle w:val="Hyperlink"/>
                  <w:rFonts w:ascii="Verdana" w:hAnsi="Verdana" w:cs="Calibri"/>
                </w:rPr>
                <w:t>m</w:t>
              </w:r>
              <w:r w:rsidRPr="0044133C" w:rsidR="00F876D3">
                <w:rPr>
                  <w:rStyle w:val="Hyperlink"/>
                  <w:rFonts w:ascii="Verdana" w:hAnsi="Verdana"/>
                </w:rPr>
                <w:t xml:space="preserve"> as </w:t>
              </w:r>
              <w:r w:rsidR="008D5697">
                <w:rPr>
                  <w:rStyle w:val="Hyperlink"/>
                  <w:rFonts w:ascii="Verdana" w:hAnsi="Verdana"/>
                </w:rPr>
                <w:t>an appendix to</w:t>
              </w:r>
              <w:r w:rsidRPr="0044133C" w:rsidR="00F876D3">
                <w:rPr>
                  <w:rStyle w:val="Hyperlink"/>
                  <w:rFonts w:ascii="Verdana" w:hAnsi="Verdana"/>
                </w:rPr>
                <w:t xml:space="preserve"> the </w:t>
              </w:r>
              <w:r w:rsidRPr="0044133C" w:rsidR="008F2650">
                <w:rPr>
                  <w:rStyle w:val="Hyperlink"/>
                  <w:rFonts w:ascii="Verdana" w:hAnsi="Verdana"/>
                </w:rPr>
                <w:t>A</w:t>
              </w:r>
              <w:r w:rsidRPr="0044133C" w:rsidR="00F876D3">
                <w:rPr>
                  <w:rStyle w:val="Hyperlink"/>
                  <w:rFonts w:ascii="Verdana" w:hAnsi="Verdana"/>
                </w:rPr>
                <w:t xml:space="preserve">ccess </w:t>
              </w:r>
              <w:r w:rsidRPr="0044133C" w:rsidR="008F2650">
                <w:rPr>
                  <w:rStyle w:val="Hyperlink"/>
                  <w:rFonts w:ascii="Verdana" w:hAnsi="Verdana"/>
                </w:rPr>
                <w:t>A</w:t>
              </w:r>
              <w:r w:rsidRPr="0044133C" w:rsidR="00F876D3">
                <w:rPr>
                  <w:rStyle w:val="Hyperlink"/>
                  <w:rFonts w:ascii="Verdana" w:hAnsi="Verdana"/>
                </w:rPr>
                <w:t xml:space="preserve">rrangements </w:t>
              </w:r>
              <w:r w:rsidRPr="0044133C" w:rsidR="008F2650">
                <w:rPr>
                  <w:rStyle w:val="Hyperlink"/>
                  <w:rFonts w:ascii="Verdana" w:hAnsi="Verdana"/>
                </w:rPr>
                <w:t>P</w:t>
              </w:r>
              <w:r w:rsidRPr="0044133C" w:rsidR="00F876D3">
                <w:rPr>
                  <w:rStyle w:val="Hyperlink"/>
                  <w:rFonts w:ascii="Verdana" w:hAnsi="Verdana"/>
                </w:rPr>
                <w:t>olicy</w:t>
              </w:r>
            </w:hyperlink>
          </w:p>
          <w:p w:rsidRPr="00BE7344" w:rsidR="4266C8A2" w:rsidP="00FD6EFE" w:rsidRDefault="4266C8A2" w14:paraId="0BE09AE6" w14:textId="5664CA00">
            <w:pPr>
              <w:spacing w:before="120" w:after="120" w:line="276" w:lineRule="auto"/>
              <w:rPr>
                <w:rFonts w:ascii="Verdana" w:hAnsi="Verdana" w:cs="Arial"/>
                <w:szCs w:val="22"/>
              </w:rPr>
            </w:pPr>
            <w:r w:rsidRPr="00BE7344">
              <w:rPr>
                <w:rFonts w:ascii="Verdana" w:hAnsi="Verdana" w:cs="Arial"/>
                <w:szCs w:val="22"/>
              </w:rPr>
              <w:t>Word Processor statement can be found in the Appendix.</w:t>
            </w:r>
          </w:p>
          <w:p w:rsidRPr="00BE7344" w:rsidR="00F903BF" w:rsidP="00FD6EFE" w:rsidRDefault="008D7B2B" w14:paraId="18BB4CD1" w14:textId="77777777">
            <w:pPr>
              <w:spacing w:before="120" w:after="120"/>
              <w:rPr>
                <w:rFonts w:ascii="Verdana" w:hAnsi="Verdana" w:cs="Arial"/>
                <w:bCs/>
                <w:iCs/>
                <w:szCs w:val="22"/>
              </w:rPr>
            </w:pPr>
            <w:r w:rsidRPr="00BE7344">
              <w:rPr>
                <w:rFonts w:ascii="Verdana" w:hAnsi="Verdana" w:cs="Arial"/>
                <w:bCs/>
                <w:iCs/>
                <w:szCs w:val="22"/>
              </w:rPr>
              <w:t xml:space="preserve">A centre must have a policy on the use of word processors. A word processor cannot simply be granted to a candidate because he/she now wants to type rather than write in examinations or can work faster on a keyboard, or because he/she uses a laptop at home. </w:t>
            </w:r>
          </w:p>
          <w:p w:rsidRPr="00BE7344" w:rsidR="00F903BF" w:rsidP="00FD6EFE" w:rsidRDefault="008D7B2B" w14:paraId="12D39CFE" w14:textId="36EBF490">
            <w:pPr>
              <w:spacing w:before="120" w:after="120"/>
              <w:rPr>
                <w:rFonts w:ascii="Verdana" w:hAnsi="Verdana" w:cs="Arial"/>
                <w:bCs/>
                <w:iCs/>
                <w:szCs w:val="22"/>
              </w:rPr>
            </w:pPr>
            <w:r w:rsidRPr="00BE7344">
              <w:rPr>
                <w:rFonts w:ascii="Verdana" w:hAnsi="Verdana" w:cs="Arial"/>
                <w:bCs/>
                <w:iCs/>
                <w:szCs w:val="22"/>
              </w:rPr>
              <w:t xml:space="preserve">The use of a word processor must reflect the candidate’s normal way of working within the centre. For example, where the curriculum is delivered </w:t>
            </w:r>
            <w:r w:rsidRPr="00BE7344" w:rsidR="00C85055">
              <w:rPr>
                <w:rFonts w:ascii="Verdana" w:hAnsi="Verdana" w:cs="Arial"/>
                <w:bCs/>
                <w:iCs/>
                <w:szCs w:val="22"/>
              </w:rPr>
              <w:t>electronically,</w:t>
            </w:r>
            <w:r w:rsidRPr="00BE7344">
              <w:rPr>
                <w:rFonts w:ascii="Verdana" w:hAnsi="Verdana" w:cs="Arial"/>
                <w:bCs/>
                <w:iCs/>
                <w:szCs w:val="22"/>
              </w:rPr>
              <w:t xml:space="preserve"> and the centre provides word processors to all candidates. </w:t>
            </w:r>
          </w:p>
          <w:p w:rsidR="008D7B2B" w:rsidP="00FD6EFE" w:rsidRDefault="001E5133" w14:paraId="346065B5" w14:textId="6AAF6187">
            <w:pPr>
              <w:spacing w:before="120" w:after="120"/>
              <w:rPr>
                <w:rFonts w:ascii="Verdana" w:hAnsi="Verdana" w:cs="Arial"/>
                <w:bCs/>
                <w:iCs/>
                <w:szCs w:val="22"/>
              </w:rPr>
            </w:pPr>
            <w:r w:rsidRPr="00BE7344">
              <w:rPr>
                <w:rFonts w:ascii="Verdana" w:hAnsi="Verdana" w:cs="Arial"/>
                <w:bCs/>
                <w:iCs/>
                <w:szCs w:val="22"/>
              </w:rPr>
              <w:t>A member of the centre’s senior leadership team must produce a statement for inspection purposes which details the criteria the centre uses to award and allocate word</w:t>
            </w:r>
            <w:r w:rsidR="00D87DE8">
              <w:rPr>
                <w:rFonts w:ascii="Verdana" w:hAnsi="Verdana" w:cs="Arial"/>
                <w:bCs/>
                <w:iCs/>
                <w:szCs w:val="22"/>
              </w:rPr>
              <w:t xml:space="preserve"> </w:t>
            </w:r>
            <w:r w:rsidRPr="00BE7344">
              <w:rPr>
                <w:rFonts w:ascii="Verdana" w:hAnsi="Verdana" w:cs="Arial"/>
                <w:bCs/>
                <w:iCs/>
                <w:szCs w:val="22"/>
              </w:rPr>
              <w:t>processors</w:t>
            </w:r>
            <w:r w:rsidR="00D87DE8">
              <w:rPr>
                <w:rFonts w:ascii="Verdana" w:hAnsi="Verdana" w:cs="Arial"/>
                <w:bCs/>
                <w:iCs/>
                <w:szCs w:val="22"/>
              </w:rPr>
              <w:t xml:space="preserve"> </w:t>
            </w:r>
            <w:r w:rsidRPr="00BE7344">
              <w:rPr>
                <w:rFonts w:ascii="Verdana" w:hAnsi="Verdana" w:cs="Arial"/>
                <w:bCs/>
                <w:iCs/>
                <w:szCs w:val="22"/>
              </w:rPr>
              <w:t>for examinations.</w:t>
            </w:r>
            <w:r w:rsidRPr="00BE7344" w:rsidR="00775F95">
              <w:rPr>
                <w:rFonts w:ascii="Verdana" w:hAnsi="Verdana" w:cs="Arial"/>
                <w:bCs/>
                <w:iCs/>
                <w:szCs w:val="22"/>
              </w:rPr>
              <w:t xml:space="preserve"> </w:t>
            </w:r>
          </w:p>
          <w:p w:rsidRPr="00BE7344" w:rsidR="00C85055" w:rsidP="00FD6EFE" w:rsidRDefault="00C85055" w14:paraId="035DE34B" w14:textId="37B168EF">
            <w:pPr>
              <w:spacing w:before="120" w:after="120"/>
              <w:rPr>
                <w:rFonts w:ascii="Verdana" w:hAnsi="Verdana" w:cs="Arial"/>
                <w:szCs w:val="22"/>
              </w:rPr>
            </w:pPr>
            <w:r>
              <w:rPr>
                <w:rFonts w:ascii="Verdana" w:hAnsi="Verdana" w:cs="Arial"/>
                <w:bCs/>
                <w:iCs/>
                <w:szCs w:val="22"/>
              </w:rPr>
              <w:t>Refer to GR (section 5.3x and AA(section 5.8.4)</w:t>
            </w:r>
          </w:p>
        </w:tc>
      </w:tr>
      <w:bookmarkEnd w:id="39"/>
    </w:tbl>
    <w:p w:rsidRPr="00BE7344" w:rsidR="00775F95" w:rsidP="000D251C" w:rsidRDefault="00775F95" w14:paraId="547DE238" w14:textId="77777777">
      <w:pPr>
        <w:spacing w:line="276" w:lineRule="auto"/>
        <w:jc w:val="both"/>
        <w:rPr>
          <w:rFonts w:ascii="Verdana" w:hAnsi="Verdana" w:cs="Arial"/>
          <w:b/>
          <w:szCs w:val="22"/>
        </w:rPr>
      </w:pPr>
    </w:p>
    <w:p w:rsidRPr="00BE7344" w:rsidR="00775F95" w:rsidP="00950D15" w:rsidRDefault="00775F95" w14:paraId="7C5C7181" w14:textId="664AA262">
      <w:pPr>
        <w:pStyle w:val="Button"/>
        <w:rPr>
          <w:b/>
        </w:rPr>
      </w:pPr>
      <w:r>
        <w:t xml:space="preserve">Ensures criteria for candidates granted </w:t>
      </w:r>
      <w:r w:rsidRPr="1AA13341">
        <w:rPr>
          <w:b/>
          <w:bCs/>
        </w:rPr>
        <w:t xml:space="preserve">separate invigilation within the centre </w:t>
      </w:r>
      <w:r>
        <w:t>is clear, meets JCQ regulations and best meets the needs of individual candidates and remaining candidates in main exam rooms</w:t>
      </w:r>
      <w:r w:rsidR="00950D15">
        <w:t>.</w:t>
      </w:r>
    </w:p>
    <w:p w:rsidRPr="00BE7344" w:rsidR="00775F95" w:rsidP="00950D15" w:rsidRDefault="003B019A" w14:paraId="017B690A" w14:textId="4A1D9620">
      <w:pPr>
        <w:pStyle w:val="Heading2"/>
      </w:pPr>
      <w:bookmarkStart w:name="_Toc323094536" w:id="40"/>
      <w:r>
        <w:t>S</w:t>
      </w:r>
      <w:r w:rsidR="00775F95">
        <w:t xml:space="preserve">eparate </w:t>
      </w:r>
      <w:r w:rsidR="005A6FBB">
        <w:t>I</w:t>
      </w:r>
      <w:r w:rsidR="00775F95">
        <w:t xml:space="preserve">nvigilation </w:t>
      </w:r>
      <w:r w:rsidR="005A6FBB">
        <w:t>P</w:t>
      </w:r>
      <w:r>
        <w:t>olicy</w:t>
      </w:r>
      <w:bookmarkEnd w:id="40"/>
    </w:p>
    <w:tbl>
      <w:tblPr>
        <w:tblStyle w:val="TableGrid"/>
        <w:tblW w:w="0" w:type="auto"/>
        <w:tblInd w:w="720" w:type="dxa"/>
        <w:tblLook w:val="04A0" w:firstRow="1" w:lastRow="0" w:firstColumn="1" w:lastColumn="0" w:noHBand="0" w:noVBand="1"/>
      </w:tblPr>
      <w:tblGrid>
        <w:gridCol w:w="9322"/>
      </w:tblGrid>
      <w:tr w:rsidRPr="00BE7344" w:rsidR="00775F95" w:rsidTr="2E271D4A" w14:paraId="14EF9C55" w14:textId="77777777">
        <w:tc>
          <w:tcPr>
            <w:tcW w:w="9736" w:type="dxa"/>
          </w:tcPr>
          <w:p w:rsidRPr="00BE7344" w:rsidR="0FA08625" w:rsidP="46ECEACE" w:rsidRDefault="0FA08625" w14:paraId="7908C00B" w14:textId="0A5F7B7C">
            <w:pPr>
              <w:spacing w:before="120" w:after="120" w:line="276" w:lineRule="auto"/>
              <w:jc w:val="both"/>
              <w:rPr>
                <w:rFonts w:ascii="Verdana" w:hAnsi="Verdana" w:cs="Arial"/>
                <w:szCs w:val="22"/>
              </w:rPr>
            </w:pPr>
            <w:r w:rsidRPr="00BE7344">
              <w:rPr>
                <w:rFonts w:ascii="Verdana" w:hAnsi="Verdana" w:cs="Arial"/>
                <w:szCs w:val="22"/>
              </w:rPr>
              <w:t>Separate invigilation is looked at on a case-by-case basis.  It takes into account information/evidence from centre staff/ SENDCo/ previous school procedures etc.  All evidence is gathered by SENDC</w:t>
            </w:r>
            <w:r w:rsidRPr="00BE7344" w:rsidR="558BA1F5">
              <w:rPr>
                <w:rFonts w:ascii="Verdana" w:hAnsi="Verdana" w:cs="Arial"/>
                <w:szCs w:val="22"/>
              </w:rPr>
              <w:t>o and if separate invigilation is allocated evidence is retained on record.</w:t>
            </w:r>
          </w:p>
          <w:p w:rsidRPr="00BE7344" w:rsidR="00D558BD" w:rsidP="004D1B65" w:rsidRDefault="00D558BD" w14:paraId="3A45EACD" w14:textId="541B0D9F">
            <w:pPr>
              <w:pStyle w:val="NormalWeb"/>
              <w:spacing w:before="0" w:beforeAutospacing="0" w:after="0" w:afterAutospacing="0"/>
              <w:rPr>
                <w:szCs w:val="22"/>
              </w:rPr>
            </w:pPr>
            <w:r w:rsidRPr="00BE7344">
              <w:rPr>
                <w:rFonts w:cs="Tahoma"/>
                <w:szCs w:val="22"/>
              </w:rPr>
              <w:t>The SEN</w:t>
            </w:r>
            <w:r w:rsidR="007568E1">
              <w:rPr>
                <w:rFonts w:cs="Tahoma"/>
                <w:szCs w:val="22"/>
              </w:rPr>
              <w:t>D</w:t>
            </w:r>
            <w:r w:rsidRPr="00BE7344">
              <w:rPr>
                <w:rFonts w:cs="Tahoma"/>
                <w:szCs w:val="22"/>
              </w:rPr>
              <w:t xml:space="preserve">Co must make their decision based on: </w:t>
            </w:r>
          </w:p>
          <w:p w:rsidRPr="00950D15" w:rsidR="00D558BD" w:rsidP="00950D15" w:rsidRDefault="00950D15" w14:paraId="667ECFE3" w14:textId="5E540E42">
            <w:pPr>
              <w:pStyle w:val="NormalWeb"/>
              <w:numPr>
                <w:ilvl w:val="0"/>
                <w:numId w:val="69"/>
              </w:numPr>
              <w:spacing w:before="0" w:beforeAutospacing="0" w:after="0" w:afterAutospacing="0"/>
            </w:pPr>
            <w:r>
              <w:rPr>
                <w:rFonts w:cs="Tahoma"/>
              </w:rPr>
              <w:t>W</w:t>
            </w:r>
            <w:r w:rsidRPr="0E36B653" w:rsidR="2D4079E3">
              <w:rPr>
                <w:rFonts w:cs="Tahoma"/>
              </w:rPr>
              <w:t xml:space="preserve">hether the candidate has a substantial and long-term impairment which has an </w:t>
            </w:r>
            <w:r w:rsidRPr="00950D15" w:rsidR="00D558BD">
              <w:rPr>
                <w:rFonts w:cs="Tahoma"/>
                <w:szCs w:val="22"/>
              </w:rPr>
              <w:t xml:space="preserve">adverse effect; and </w:t>
            </w:r>
          </w:p>
          <w:p w:rsidRPr="00BE7344" w:rsidR="00D558BD" w:rsidP="009F418D" w:rsidRDefault="00950D15" w14:paraId="29FA2948" w14:textId="20AE9519">
            <w:pPr>
              <w:pStyle w:val="NormalWeb"/>
              <w:numPr>
                <w:ilvl w:val="0"/>
                <w:numId w:val="69"/>
              </w:numPr>
              <w:spacing w:before="0" w:beforeAutospacing="0" w:after="0" w:afterAutospacing="0"/>
              <w:rPr>
                <w:szCs w:val="22"/>
              </w:rPr>
            </w:pPr>
            <w:r>
              <w:rPr>
                <w:rFonts w:cs="Tahoma"/>
                <w:szCs w:val="22"/>
              </w:rPr>
              <w:t>T</w:t>
            </w:r>
            <w:r w:rsidRPr="00BE7344" w:rsidR="00D558BD">
              <w:rPr>
                <w:rFonts w:cs="Tahoma"/>
                <w:szCs w:val="22"/>
              </w:rPr>
              <w:t>he candidate’s normal way of working within the centre.</w:t>
            </w:r>
          </w:p>
          <w:p w:rsidRPr="00BE7344" w:rsidR="00F903BF" w:rsidP="0E36B653" w:rsidRDefault="2F0A2FF6" w14:paraId="11C1CE1D" w14:textId="540A4F13">
            <w:pPr>
              <w:spacing w:before="120" w:after="120"/>
              <w:jc w:val="both"/>
              <w:rPr>
                <w:rFonts w:ascii="Verdana" w:hAnsi="Verdana" w:cs="Arial"/>
              </w:rPr>
            </w:pPr>
            <w:r w:rsidRPr="0E36B653">
              <w:rPr>
                <w:rFonts w:ascii="Verdana" w:hAnsi="Verdana" w:cs="Arial"/>
              </w:rPr>
              <w:t xml:space="preserve">For example, in the case of separate invigilation, the candidate’s difficulties are established within the centre (see Chapter 4, paragraph 4.1.4) and known to a Form Tutor, a Head of Year, the SENDCo or a senior member of staff with pastoral responsibilities. </w:t>
            </w:r>
          </w:p>
          <w:p w:rsidRPr="00BE7344" w:rsidR="0041199D" w:rsidP="0E36B653" w:rsidRDefault="6A5B3602" w14:paraId="763F43E1" w14:textId="51C08F34">
            <w:pPr>
              <w:spacing w:before="120" w:after="120"/>
              <w:jc w:val="both"/>
              <w:rPr>
                <w:rFonts w:ascii="Verdana" w:hAnsi="Verdana" w:cs="Arial"/>
              </w:rPr>
            </w:pPr>
            <w:r w:rsidRPr="2E271D4A">
              <w:rPr>
                <w:rFonts w:ascii="Verdana" w:hAnsi="Verdana" w:cs="Arial"/>
              </w:rPr>
              <w:t>Separate invigilation reflects the candidate’s normal way of working in internal school tests and mock examination</w:t>
            </w:r>
            <w:r w:rsidRPr="2E271D4A" w:rsidR="71D2E456">
              <w:rPr>
                <w:rFonts w:ascii="Verdana" w:hAnsi="Verdana" w:cs="Arial"/>
              </w:rPr>
              <w:t xml:space="preserve">s. </w:t>
            </w:r>
            <w:r w:rsidRPr="2E271D4A" w:rsidR="71D2E456">
              <w:rPr>
                <w:rFonts w:ascii="Verdana" w:hAnsi="Verdana" w:cs="Arial"/>
                <w:highlight w:val="yellow"/>
              </w:rPr>
              <w:t xml:space="preserve">Nervousness, low level anxiety or being worried about examinations is not sufficient grounds for separate invigilation within the centre. </w:t>
            </w:r>
            <w:r w:rsidRPr="2E271D4A" w:rsidR="5C203EF3">
              <w:rPr>
                <w:rFonts w:ascii="Verdana" w:hAnsi="Verdana" w:cs="Arial"/>
              </w:rPr>
              <w:t>(</w:t>
            </w:r>
            <w:hyperlink r:id="rId64">
              <w:r w:rsidRPr="2E271D4A">
                <w:rPr>
                  <w:rStyle w:val="Hyperlink"/>
                  <w:rFonts w:ascii="Verdana" w:hAnsi="Verdana" w:cs="Arial"/>
                  <w:color w:val="auto"/>
                  <w:u w:val="none"/>
                </w:rPr>
                <w:t>AA</w:t>
              </w:r>
            </w:hyperlink>
            <w:r w:rsidRPr="2E271D4A">
              <w:rPr>
                <w:rStyle w:val="Hyperlink"/>
                <w:rFonts w:ascii="Verdana" w:hAnsi="Verdana" w:cs="Arial"/>
                <w:color w:val="auto"/>
                <w:u w:val="none"/>
              </w:rPr>
              <w:t xml:space="preserve"> </w:t>
            </w:r>
            <w:r w:rsidRPr="2E271D4A">
              <w:rPr>
                <w:rFonts w:ascii="Verdana" w:hAnsi="Verdana" w:cs="Arial"/>
              </w:rPr>
              <w:t>5.16</w:t>
            </w:r>
            <w:r w:rsidRPr="2E271D4A" w:rsidR="5C203EF3">
              <w:rPr>
                <w:rFonts w:ascii="Verdana" w:hAnsi="Verdana" w:cs="Arial"/>
              </w:rPr>
              <w:t>)</w:t>
            </w:r>
          </w:p>
          <w:p w:rsidRPr="00BE7344" w:rsidR="0041199D" w:rsidP="2E271D4A" w:rsidRDefault="16508A2A" w14:paraId="074E1396" w14:textId="6BEB4750">
            <w:pPr>
              <w:pStyle w:val="NormalWeb"/>
              <w:spacing w:before="120" w:beforeAutospacing="0" w:after="120" w:afterAutospacing="0"/>
            </w:pPr>
            <w:r w:rsidRPr="2E271D4A">
              <w:rPr>
                <w:rFonts w:cs="Tahoma"/>
              </w:rPr>
              <w:t xml:space="preserve">The SENDCo, or an equivalent member of staff within a FE college, must ensure that the proposed access arrangement does not disadvantage or advantage the candidate. </w:t>
            </w:r>
            <w:r w:rsidRPr="2E271D4A">
              <w:rPr>
                <w:rFonts w:cs="Arial"/>
              </w:rPr>
              <w:t>(</w:t>
            </w:r>
            <w:hyperlink r:id="rId65">
              <w:r w:rsidRPr="2E271D4A">
                <w:rPr>
                  <w:rStyle w:val="Hyperlink"/>
                  <w:rFonts w:cs="Arial"/>
                  <w:color w:val="auto"/>
                  <w:u w:val="none"/>
                </w:rPr>
                <w:t>AA</w:t>
              </w:r>
            </w:hyperlink>
            <w:r w:rsidRPr="2E271D4A">
              <w:rPr>
                <w:rStyle w:val="Hyperlink"/>
                <w:rFonts w:cs="Arial"/>
                <w:color w:val="auto"/>
                <w:u w:val="none"/>
              </w:rPr>
              <w:t xml:space="preserve"> </w:t>
            </w:r>
            <w:r>
              <w:t>4.2.1</w:t>
            </w:r>
            <w:r w:rsidRPr="2E271D4A">
              <w:rPr>
                <w:rFonts w:cs="Arial"/>
              </w:rPr>
              <w:t>)</w:t>
            </w:r>
          </w:p>
          <w:p w:rsidRPr="00BE7344" w:rsidR="00CC5BFA" w:rsidP="00222A84" w:rsidRDefault="3457398B" w14:paraId="265E910E" w14:textId="2ED64C42">
            <w:pPr>
              <w:spacing w:before="120" w:after="120"/>
              <w:jc w:val="both"/>
              <w:rPr>
                <w:rFonts w:ascii="Verdana" w:hAnsi="Verdana" w:cs="Arial"/>
                <w:szCs w:val="22"/>
              </w:rPr>
            </w:pPr>
            <w:r w:rsidRPr="00BE7344">
              <w:rPr>
                <w:rFonts w:ascii="Verdana" w:hAnsi="Verdana" w:cs="Tahoma"/>
                <w:szCs w:val="22"/>
              </w:rPr>
              <w:t xml:space="preserve">Where candidates are subject to separate invigilation within the centre, the regulations and guidance within this booklet must always be adhered to. This is particularly so in relation to accommodation and invigilation arrangements (see sections 11 and 12). </w:t>
            </w:r>
            <w:r w:rsidRPr="00BE7344">
              <w:rPr>
                <w:rFonts w:ascii="Verdana" w:hAnsi="Verdana"/>
                <w:szCs w:val="22"/>
              </w:rPr>
              <w:t>(</w:t>
            </w:r>
            <w:hyperlink r:id="rId66">
              <w:r w:rsidRPr="00BE7344">
                <w:rPr>
                  <w:rFonts w:ascii="Verdana" w:hAnsi="Verdana"/>
                  <w:szCs w:val="22"/>
                </w:rPr>
                <w:t>ICE</w:t>
              </w:r>
            </w:hyperlink>
            <w:r w:rsidRPr="00BE7344">
              <w:rPr>
                <w:rFonts w:ascii="Verdana" w:hAnsi="Verdana"/>
                <w:szCs w:val="22"/>
              </w:rPr>
              <w:t xml:space="preserve"> 14)</w:t>
            </w:r>
          </w:p>
        </w:tc>
      </w:tr>
    </w:tbl>
    <w:p w:rsidRPr="00BE7344" w:rsidR="00775F95" w:rsidP="000D251C" w:rsidRDefault="00775F95" w14:paraId="474D1EFA" w14:textId="77777777">
      <w:pPr>
        <w:pStyle w:val="ListParagraph"/>
        <w:spacing w:line="276" w:lineRule="auto"/>
        <w:jc w:val="both"/>
        <w:rPr>
          <w:rFonts w:ascii="Verdana" w:hAnsi="Verdana" w:cs="Arial"/>
          <w:b/>
          <w:szCs w:val="22"/>
        </w:rPr>
      </w:pPr>
    </w:p>
    <w:p w:rsidRPr="00BE7344" w:rsidR="00775F95" w:rsidP="00950D15" w:rsidRDefault="00775F95" w14:paraId="74AA3C33" w14:textId="0597DEE8">
      <w:pPr>
        <w:pStyle w:val="Heading2"/>
      </w:pPr>
      <w:bookmarkStart w:name="_Toc217575510" w:id="41"/>
      <w:r>
        <w:t xml:space="preserve">Senior </w:t>
      </w:r>
      <w:r w:rsidR="002157BA">
        <w:t>l</w:t>
      </w:r>
      <w:r>
        <w:t>eaders, Teaching staff</w:t>
      </w:r>
      <w:bookmarkEnd w:id="41"/>
    </w:p>
    <w:p w:rsidRPr="00BE7344" w:rsidR="00775F95" w:rsidP="00950D15" w:rsidRDefault="00775F95" w14:paraId="41D4797F" w14:textId="145852FD">
      <w:pPr>
        <w:pStyle w:val="Button"/>
      </w:pPr>
      <w:r>
        <w:t xml:space="preserve">Support the </w:t>
      </w:r>
      <w:r w:rsidR="00F903BF">
        <w:t>ALS</w:t>
      </w:r>
      <w:r w:rsidR="00F44CCB">
        <w:t xml:space="preserve"> </w:t>
      </w:r>
      <w:r w:rsidR="00F903BF">
        <w:t>lead/</w:t>
      </w:r>
      <w:r>
        <w:t xml:space="preserve">SENDCo in </w:t>
      </w:r>
      <w:r w:rsidR="00F75508">
        <w:t xml:space="preserve">determining </w:t>
      </w:r>
      <w:r>
        <w:t xml:space="preserve">and </w:t>
      </w:r>
      <w:r w:rsidR="00544D51">
        <w:t xml:space="preserve">implementing appropriate access </w:t>
      </w:r>
      <w:r>
        <w:t>arrangements</w:t>
      </w:r>
      <w:r w:rsidR="00C85055">
        <w:t>/reasonable adjustments</w:t>
      </w:r>
    </w:p>
    <w:p w:rsidRPr="00BE7344" w:rsidR="003C32E6" w:rsidP="00950D15" w:rsidRDefault="002A0892" w14:paraId="052B6FB8" w14:textId="70CEAF4D">
      <w:pPr>
        <w:pStyle w:val="Button"/>
      </w:pPr>
      <w:r>
        <w:t>P</w:t>
      </w:r>
      <w:r w:rsidR="003C32E6">
        <w:t xml:space="preserve">rovide a statement for inspection purposes which details the criteria the centre uses to award and allocate word processors for examinations </w:t>
      </w:r>
    </w:p>
    <w:p w:rsidRPr="00BE7344" w:rsidR="00775F95" w:rsidP="00C4261D" w:rsidRDefault="00775F95" w14:paraId="0F45D87A" w14:textId="78B8EA73">
      <w:pPr>
        <w:pStyle w:val="Heading12"/>
      </w:pPr>
      <w:bookmarkStart w:name="_Toc139670903" w:id="42"/>
      <w:r>
        <w:t>Internal assessment</w:t>
      </w:r>
      <w:r w:rsidR="003C32E6">
        <w:t xml:space="preserve"> and endorsements</w:t>
      </w:r>
      <w:bookmarkEnd w:id="42"/>
    </w:p>
    <w:p w:rsidRPr="00BE7344" w:rsidR="00775F95" w:rsidP="000D251C" w:rsidRDefault="00775F95" w14:paraId="47672EFA" w14:textId="5BB2FF9E">
      <w:pPr>
        <w:spacing w:before="120" w:line="276" w:lineRule="auto"/>
        <w:jc w:val="both"/>
        <w:rPr>
          <w:rFonts w:ascii="Verdana" w:hAnsi="Verdana" w:cs="Arial"/>
          <w:b/>
          <w:szCs w:val="22"/>
        </w:rPr>
      </w:pPr>
      <w:r w:rsidRPr="00BE7344">
        <w:rPr>
          <w:rFonts w:ascii="Verdana" w:hAnsi="Verdana" w:cs="Arial"/>
          <w:b/>
          <w:szCs w:val="22"/>
        </w:rPr>
        <w:t>Head of centre</w:t>
      </w:r>
    </w:p>
    <w:p w:rsidRPr="00BE7344" w:rsidR="00D93A18" w:rsidP="00C4261D" w:rsidRDefault="00D93A18" w14:paraId="413A2878" w14:textId="6191C58D">
      <w:pPr>
        <w:pStyle w:val="Heading2"/>
      </w:pPr>
      <w:bookmarkStart w:name="_Toc329884003" w:id="43"/>
      <w:r>
        <w:t>Controlled assessments, coursework and non-examination assessments</w:t>
      </w:r>
      <w:bookmarkEnd w:id="43"/>
    </w:p>
    <w:p w:rsidRPr="00BE7344" w:rsidR="00397897" w:rsidP="00C4261D" w:rsidRDefault="00D93A18" w14:paraId="31B113CF" w14:textId="61E4F214">
      <w:pPr>
        <w:pStyle w:val="Button"/>
      </w:pPr>
      <w:r w:rsidRPr="1AA13341">
        <w:rPr>
          <w:rFonts w:cs="Tahoma"/>
        </w:rPr>
        <w:t>Ensures</w:t>
      </w:r>
      <w:r w:rsidRPr="1AA13341" w:rsidR="00397897">
        <w:rPr>
          <w:rFonts w:cs="Tahoma"/>
        </w:rPr>
        <w:t xml:space="preserve"> arrangements</w:t>
      </w:r>
      <w:r w:rsidRPr="1AA13341">
        <w:rPr>
          <w:rFonts w:cs="Tahoma"/>
        </w:rPr>
        <w:t xml:space="preserve"> are in place</w:t>
      </w:r>
      <w:r w:rsidRPr="1AA13341" w:rsidR="00397897">
        <w:rPr>
          <w:rFonts w:cs="Tahoma"/>
        </w:rPr>
        <w:t xml:space="preserve"> to co-ordinate and standardise all marking of centre- assessed components and </w:t>
      </w:r>
      <w:r w:rsidRPr="1AA13341">
        <w:rPr>
          <w:rFonts w:cs="Tahoma"/>
        </w:rPr>
        <w:t>ensures</w:t>
      </w:r>
      <w:r w:rsidRPr="1AA13341" w:rsidR="00397897">
        <w:rPr>
          <w:rFonts w:cs="Tahoma"/>
        </w:rPr>
        <w:t xml:space="preserve"> that candidates’ centre-assessed work is produced, authenticated and marked, or assessed and quality assured in accordance with the awarding bodies’ instructions</w:t>
      </w:r>
      <w:r w:rsidRPr="1AA13341">
        <w:rPr>
          <w:rFonts w:cs="Tahoma"/>
        </w:rPr>
        <w:t xml:space="preserve"> (including where relevant, private candidates)</w:t>
      </w:r>
      <w:r w:rsidRPr="1AA13341" w:rsidR="00C4261D">
        <w:rPr>
          <w:rFonts w:cs="Tahoma"/>
        </w:rPr>
        <w:t>.</w:t>
      </w:r>
    </w:p>
    <w:p w:rsidRPr="00BE7344" w:rsidR="00397897" w:rsidP="00C4261D" w:rsidRDefault="00D93A18" w14:paraId="7151B0C2" w14:textId="3B5DB584">
      <w:pPr>
        <w:pStyle w:val="Button"/>
      </w:pPr>
      <w:r w:rsidRPr="1AA13341">
        <w:rPr>
          <w:rFonts w:cs="Tahoma"/>
        </w:rPr>
        <w:t xml:space="preserve">Ensures that teaching staff, </w:t>
      </w:r>
      <w:r w:rsidRPr="1AA13341" w:rsidR="00397897">
        <w:rPr>
          <w:rFonts w:cs="Tahoma"/>
        </w:rPr>
        <w:t xml:space="preserve">in accordance with awarding bodies’ instructions, </w:t>
      </w:r>
      <w:r w:rsidRPr="1AA13341">
        <w:rPr>
          <w:rFonts w:cs="Tahoma"/>
        </w:rPr>
        <w:t>return</w:t>
      </w:r>
      <w:r w:rsidRPr="1AA13341" w:rsidR="00397897">
        <w:rPr>
          <w:rFonts w:cs="Tahoma"/>
        </w:rPr>
        <w:t xml:space="preserve"> all subject-specific forms by the required date</w:t>
      </w:r>
      <w:r w:rsidRPr="1AA13341" w:rsidR="00C4261D">
        <w:rPr>
          <w:rFonts w:cs="Tahoma"/>
        </w:rPr>
        <w:t>.</w:t>
      </w:r>
    </w:p>
    <w:p w:rsidRPr="00BE7344" w:rsidR="0004428D" w:rsidP="00C4261D" w:rsidRDefault="0004428D" w14:paraId="396D3B41" w14:textId="15095CF3">
      <w:pPr>
        <w:pStyle w:val="Button"/>
      </w:pPr>
      <w:r>
        <w:t>Provides fully qualified teachers to mark non-examination assessments</w:t>
      </w:r>
      <w:r w:rsidR="00C4261D">
        <w:t>.</w:t>
      </w:r>
    </w:p>
    <w:p w:rsidRPr="00BE7344" w:rsidR="00775F95" w:rsidP="00C4261D" w:rsidRDefault="00775F95" w14:paraId="5C820289" w14:textId="233FA182">
      <w:pPr>
        <w:pStyle w:val="Button"/>
      </w:pPr>
      <w:r>
        <w:t xml:space="preserve">Ensures an </w:t>
      </w:r>
      <w:r w:rsidRPr="1AA13341">
        <w:rPr>
          <w:b/>
          <w:bCs/>
        </w:rPr>
        <w:t>internal appeals procedure</w:t>
      </w:r>
      <w:r>
        <w:t xml:space="preserve"> </w:t>
      </w:r>
      <w:r w:rsidR="003C32E6">
        <w:t xml:space="preserve">relating to internal assessment decisions </w:t>
      </w:r>
      <w:r>
        <w:t xml:space="preserve">is in place for a candidate to appeal against </w:t>
      </w:r>
      <w:r w:rsidR="00565BFC">
        <w:t xml:space="preserve">and request a review of the centre’s marking </w:t>
      </w:r>
      <w:r>
        <w:t>(see Roles and responsibilities overview)</w:t>
      </w:r>
      <w:r w:rsidR="00C4261D">
        <w:t>.</w:t>
      </w:r>
    </w:p>
    <w:p w:rsidRPr="00BE7344" w:rsidR="00775F95" w:rsidP="00C4261D" w:rsidRDefault="00775F95" w14:paraId="3ED15FE8" w14:textId="5D6B1C3C">
      <w:pPr>
        <w:pStyle w:val="Button"/>
        <w:rPr>
          <w:rFonts w:cstheme="minorHAnsi"/>
          <w:i/>
        </w:rPr>
      </w:pPr>
      <w:r>
        <w:t xml:space="preserve">Ensures a </w:t>
      </w:r>
      <w:r w:rsidRPr="1AA13341">
        <w:rPr>
          <w:b/>
          <w:bCs/>
        </w:rPr>
        <w:t>non-examination assessment policy</w:t>
      </w:r>
      <w:r>
        <w:t xml:space="preserve"> is in place for GCE and GCSE qualifications</w:t>
      </w:r>
      <w:r w:rsidR="00565BFC">
        <w:t xml:space="preserve"> which include components of non-examination assessment (For CCEA GCSE centres this would be a</w:t>
      </w:r>
      <w:r w:rsidRPr="1AA13341" w:rsidR="00565BFC">
        <w:rPr>
          <w:b/>
          <w:bCs/>
        </w:rPr>
        <w:t xml:space="preserve"> </w:t>
      </w:r>
      <w:r w:rsidR="00565BFC">
        <w:t>controlled assessment policy)</w:t>
      </w:r>
      <w:r w:rsidRPr="1AA13341" w:rsidR="00C4261D">
        <w:rPr>
          <w:rFonts w:cstheme="minorBidi"/>
        </w:rPr>
        <w:t>.</w:t>
      </w:r>
    </w:p>
    <w:p w:rsidRPr="00BE7344" w:rsidR="00775F95" w:rsidP="00C4261D" w:rsidRDefault="00775F95" w14:paraId="01590B52" w14:textId="2AFEA154">
      <w:pPr>
        <w:pStyle w:val="Heading2"/>
      </w:pPr>
      <w:bookmarkStart w:name="_Toc2101790200" w:id="44"/>
      <w:r>
        <w:t xml:space="preserve">Non-examination </w:t>
      </w:r>
      <w:r w:rsidR="005A6FBB">
        <w:t>A</w:t>
      </w:r>
      <w:r>
        <w:t xml:space="preserve">ssessment </w:t>
      </w:r>
      <w:r w:rsidR="005A6FBB">
        <w:t>P</w:t>
      </w:r>
      <w:r>
        <w:t>olicy</w:t>
      </w:r>
      <w:bookmarkEnd w:id="44"/>
    </w:p>
    <w:tbl>
      <w:tblPr>
        <w:tblStyle w:val="TableGrid"/>
        <w:tblW w:w="0" w:type="auto"/>
        <w:tblInd w:w="720" w:type="dxa"/>
        <w:tblLook w:val="04A0" w:firstRow="1" w:lastRow="0" w:firstColumn="1" w:lastColumn="0" w:noHBand="0" w:noVBand="1"/>
      </w:tblPr>
      <w:tblGrid>
        <w:gridCol w:w="9322"/>
      </w:tblGrid>
      <w:tr w:rsidRPr="00BE7344" w:rsidR="00775F95" w:rsidTr="38F373B0" w14:paraId="0F8E06AD" w14:textId="77777777">
        <w:tc>
          <w:tcPr>
            <w:tcW w:w="9736" w:type="dxa"/>
          </w:tcPr>
          <w:p w:rsidRPr="00BE7344" w:rsidR="00F903BF" w:rsidP="38F373B0" w:rsidRDefault="4D34C63F" w14:paraId="1CECD207" w14:textId="18C01CD2">
            <w:pPr>
              <w:pStyle w:val="NormalWeb"/>
              <w:pBdr>
                <w:left w:val="single" w:color="FFC000" w:sz="18" w:space="4"/>
              </w:pBdr>
              <w:spacing w:before="120" w:beforeAutospacing="0" w:after="120" w:afterAutospacing="0"/>
              <w:ind w:right="408"/>
              <w:jc w:val="both"/>
              <w:rPr>
                <w:szCs w:val="22"/>
              </w:rPr>
            </w:pPr>
            <w:r w:rsidRPr="00482C5D">
              <w:rPr>
                <w:szCs w:val="22"/>
              </w:rPr>
              <w:t xml:space="preserve">This is found on our </w:t>
            </w:r>
            <w:r w:rsidRPr="00482C5D" w:rsidR="00456F44">
              <w:rPr>
                <w:szCs w:val="22"/>
              </w:rPr>
              <w:t>S</w:t>
            </w:r>
            <w:r w:rsidRPr="00482C5D">
              <w:rPr>
                <w:szCs w:val="22"/>
              </w:rPr>
              <w:t>hare</w:t>
            </w:r>
            <w:r w:rsidRPr="00482C5D" w:rsidR="00456F44">
              <w:rPr>
                <w:szCs w:val="22"/>
              </w:rPr>
              <w:t>P</w:t>
            </w:r>
            <w:r w:rsidRPr="00482C5D">
              <w:rPr>
                <w:szCs w:val="22"/>
              </w:rPr>
              <w:t>oint system.</w:t>
            </w:r>
            <w:r w:rsidRPr="00BE7344">
              <w:rPr>
                <w:szCs w:val="22"/>
              </w:rPr>
              <w:t xml:space="preserve"> </w:t>
            </w:r>
          </w:p>
          <w:p w:rsidRPr="00BE7344" w:rsidR="00F903BF" w:rsidP="38F373B0" w:rsidRDefault="00397897" w14:paraId="571BC7EE" w14:textId="1ADE3790">
            <w:pPr>
              <w:pStyle w:val="NormalWeb"/>
              <w:pBdr>
                <w:left w:val="single" w:color="FFC000" w:sz="18" w:space="4"/>
              </w:pBdr>
              <w:spacing w:before="120" w:beforeAutospacing="0" w:after="120" w:afterAutospacing="0"/>
              <w:ind w:right="408"/>
              <w:jc w:val="both"/>
              <w:rPr>
                <w:szCs w:val="22"/>
              </w:rPr>
            </w:pPr>
            <w:r w:rsidRPr="00BE7344">
              <w:rPr>
                <w:szCs w:val="22"/>
              </w:rPr>
              <w:t xml:space="preserve">The centre will… have in place and be available for inspection purposes, a </w:t>
            </w:r>
            <w:r w:rsidRPr="00BE7344">
              <w:rPr>
                <w:b/>
                <w:bCs/>
                <w:szCs w:val="22"/>
              </w:rPr>
              <w:t xml:space="preserve">written </w:t>
            </w:r>
            <w:r w:rsidRPr="00BE7344">
              <w:rPr>
                <w:szCs w:val="22"/>
              </w:rPr>
              <w:t xml:space="preserve">policy with regard to the management of GCE and GCSE non-examination assessments; (For CCEA GCSE centres this would be a </w:t>
            </w:r>
            <w:r w:rsidRPr="00BE7344">
              <w:rPr>
                <w:b/>
                <w:bCs/>
                <w:szCs w:val="22"/>
              </w:rPr>
              <w:t xml:space="preserve">written </w:t>
            </w:r>
            <w:r w:rsidRPr="00BE7344">
              <w:rPr>
                <w:szCs w:val="22"/>
              </w:rPr>
              <w:t xml:space="preserve">controlled assessments policy.) </w:t>
            </w:r>
            <w:r w:rsidRPr="00BE7344" w:rsidR="00BD08C5">
              <w:rPr>
                <w:rFonts w:cs="Arial"/>
                <w:szCs w:val="22"/>
              </w:rPr>
              <w:t>(</w:t>
            </w:r>
            <w:hyperlink r:id="rId67">
              <w:r w:rsidRPr="00BE7344" w:rsidR="00AE0C16">
                <w:rPr>
                  <w:rStyle w:val="Hyperlink"/>
                  <w:rFonts w:cs="Arial"/>
                  <w:color w:val="auto"/>
                  <w:szCs w:val="22"/>
                  <w:u w:val="none"/>
                </w:rPr>
                <w:t>GR</w:t>
              </w:r>
            </w:hyperlink>
            <w:r w:rsidRPr="00BE7344" w:rsidR="00AE0C16">
              <w:rPr>
                <w:rStyle w:val="Hyperlink"/>
                <w:rFonts w:cs="Arial"/>
                <w:color w:val="auto"/>
                <w:szCs w:val="22"/>
                <w:u w:val="none"/>
              </w:rPr>
              <w:t xml:space="preserve"> </w:t>
            </w:r>
            <w:r w:rsidRPr="00BE7344" w:rsidR="00AE0C16">
              <w:rPr>
                <w:rFonts w:cs="Arial"/>
                <w:szCs w:val="22"/>
              </w:rPr>
              <w:t>5.7</w:t>
            </w:r>
            <w:r w:rsidRPr="00BE7344" w:rsidR="00BD08C5">
              <w:rPr>
                <w:rFonts w:cs="Arial"/>
                <w:szCs w:val="22"/>
              </w:rPr>
              <w:t>)</w:t>
            </w:r>
          </w:p>
          <w:p w:rsidRPr="00BE7344" w:rsidR="00F903BF" w:rsidP="004D1B65" w:rsidRDefault="00AE0C16" w14:paraId="26DCF176" w14:textId="77777777">
            <w:pPr>
              <w:spacing w:before="120" w:after="120"/>
              <w:jc w:val="both"/>
              <w:rPr>
                <w:rFonts w:ascii="Verdana" w:hAnsi="Verdana" w:cs="Arial"/>
                <w:szCs w:val="22"/>
              </w:rPr>
            </w:pPr>
            <w:r w:rsidRPr="00BE7344">
              <w:rPr>
                <w:rFonts w:ascii="Verdana" w:hAnsi="Verdana" w:cs="Arial"/>
                <w:szCs w:val="22"/>
              </w:rPr>
              <w:t xml:space="preserve">The JCQ requires each centre to have a non-examination assessment policy in place: </w:t>
            </w:r>
          </w:p>
          <w:p w:rsidRPr="00BE7344" w:rsidR="00F903BF" w:rsidP="009F418D" w:rsidRDefault="00C4261D" w14:paraId="76EE3C8D" w14:textId="39A87B42">
            <w:pPr>
              <w:pStyle w:val="ListParagraph"/>
              <w:numPr>
                <w:ilvl w:val="0"/>
                <w:numId w:val="67"/>
              </w:numPr>
              <w:spacing w:before="120" w:after="120"/>
              <w:jc w:val="both"/>
              <w:rPr>
                <w:rFonts w:ascii="Verdana" w:hAnsi="Verdana" w:cs="Arial"/>
                <w:szCs w:val="22"/>
              </w:rPr>
            </w:pPr>
            <w:r>
              <w:rPr>
                <w:rFonts w:ascii="Verdana" w:hAnsi="Verdana" w:cs="Arial"/>
                <w:szCs w:val="22"/>
              </w:rPr>
              <w:t>T</w:t>
            </w:r>
            <w:r w:rsidRPr="00BE7344" w:rsidR="00AE0C16">
              <w:rPr>
                <w:rFonts w:ascii="Verdana" w:hAnsi="Verdana" w:cs="Arial"/>
                <w:szCs w:val="22"/>
              </w:rPr>
              <w:t xml:space="preserve">o cover procedures for planning and managing non-examination </w:t>
            </w:r>
            <w:r w:rsidRPr="00BE7344" w:rsidR="00E1094C">
              <w:rPr>
                <w:rFonts w:ascii="Verdana" w:hAnsi="Verdana" w:cs="Arial"/>
                <w:szCs w:val="22"/>
              </w:rPr>
              <w:t>assessments.</w:t>
            </w:r>
          </w:p>
          <w:p w:rsidRPr="00BE7344" w:rsidR="00F903BF" w:rsidP="009F418D" w:rsidRDefault="00C4261D" w14:paraId="7BECC123" w14:textId="40B6B289">
            <w:pPr>
              <w:pStyle w:val="ListParagraph"/>
              <w:numPr>
                <w:ilvl w:val="0"/>
                <w:numId w:val="67"/>
              </w:numPr>
              <w:spacing w:before="120" w:after="120"/>
              <w:jc w:val="both"/>
              <w:rPr>
                <w:rFonts w:ascii="Verdana" w:hAnsi="Verdana" w:cs="Arial"/>
                <w:szCs w:val="22"/>
              </w:rPr>
            </w:pPr>
            <w:r>
              <w:rPr>
                <w:rFonts w:ascii="Verdana" w:hAnsi="Verdana" w:cs="Arial"/>
                <w:szCs w:val="22"/>
              </w:rPr>
              <w:t>T</w:t>
            </w:r>
            <w:r w:rsidRPr="00BE7344" w:rsidR="00AE0C16">
              <w:rPr>
                <w:rFonts w:ascii="Verdana" w:hAnsi="Verdana" w:cs="Arial"/>
                <w:szCs w:val="22"/>
              </w:rPr>
              <w:t xml:space="preserve">o define staff roles and responsibilities with respect to non-examination </w:t>
            </w:r>
            <w:r w:rsidRPr="00BE7344" w:rsidR="00E1094C">
              <w:rPr>
                <w:rFonts w:ascii="Verdana" w:hAnsi="Verdana" w:cs="Arial"/>
                <w:szCs w:val="22"/>
              </w:rPr>
              <w:t>assessments.</w:t>
            </w:r>
          </w:p>
          <w:p w:rsidRPr="00BE7344" w:rsidR="00F903BF" w:rsidP="009F418D" w:rsidRDefault="00C4261D" w14:paraId="5C7E8BFC" w14:textId="63D041A7">
            <w:pPr>
              <w:pStyle w:val="ListParagraph"/>
              <w:numPr>
                <w:ilvl w:val="0"/>
                <w:numId w:val="67"/>
              </w:numPr>
              <w:spacing w:before="120" w:after="120"/>
              <w:jc w:val="both"/>
              <w:rPr>
                <w:rFonts w:ascii="Verdana" w:hAnsi="Verdana" w:cs="Arial"/>
                <w:szCs w:val="22"/>
              </w:rPr>
            </w:pPr>
            <w:r>
              <w:rPr>
                <w:rFonts w:ascii="Verdana" w:hAnsi="Verdana" w:cs="Arial"/>
                <w:szCs w:val="22"/>
              </w:rPr>
              <w:t>T</w:t>
            </w:r>
            <w:r w:rsidRPr="00BE7344" w:rsidR="00AE0C16">
              <w:rPr>
                <w:rFonts w:ascii="Verdana" w:hAnsi="Verdana" w:cs="Arial"/>
                <w:szCs w:val="22"/>
              </w:rPr>
              <w:t>o manage risks associated with non-examination assessments.</w:t>
            </w:r>
          </w:p>
          <w:p w:rsidRPr="00BE7344" w:rsidR="00CF0CC5" w:rsidP="004D1B65" w:rsidRDefault="00AE0C16" w14:paraId="503D93BB" w14:textId="77777777">
            <w:pPr>
              <w:spacing w:before="120" w:after="120"/>
              <w:jc w:val="both"/>
              <w:rPr>
                <w:rFonts w:ascii="Verdana" w:hAnsi="Verdana" w:cs="Arial"/>
                <w:szCs w:val="22"/>
              </w:rPr>
            </w:pPr>
            <w:r w:rsidRPr="00BE7344">
              <w:rPr>
                <w:rFonts w:ascii="Verdana" w:hAnsi="Verdana" w:cs="Arial"/>
                <w:szCs w:val="22"/>
              </w:rPr>
              <w:t xml:space="preserve">A JCQ Centre Inspector will ask the examinations officer to confirm that such a policy is in place.  The guidance provided in this document will help the head of centre to ensure that the centre’s policy is fit for purpose.  The policy will need to cover all types of non-examination assessment. </w:t>
            </w:r>
          </w:p>
          <w:p w:rsidR="00814B73" w:rsidP="004D1B65" w:rsidRDefault="00AE0C16" w14:paraId="40F33124" w14:textId="77A901B1">
            <w:pPr>
              <w:spacing w:before="120" w:after="120"/>
              <w:jc w:val="both"/>
              <w:rPr>
                <w:rFonts w:ascii="Verdana" w:hAnsi="Verdana" w:cs="Arial"/>
                <w:bCs/>
                <w:szCs w:val="22"/>
              </w:rPr>
            </w:pPr>
            <w:r w:rsidRPr="00BE7344">
              <w:rPr>
                <w:rFonts w:ascii="Verdana" w:hAnsi="Verdana" w:cs="Arial"/>
                <w:szCs w:val="22"/>
              </w:rPr>
              <w:t>Additionally, each centre must have available for inspection an internal appeals procedure relating to internal assessment decisions.</w:t>
            </w:r>
            <w:r w:rsidRPr="00BE7344" w:rsidR="00CF0CC5">
              <w:rPr>
                <w:rFonts w:ascii="Verdana" w:hAnsi="Verdana" w:cs="Arial"/>
                <w:szCs w:val="22"/>
              </w:rPr>
              <w:t xml:space="preserve"> </w:t>
            </w:r>
          </w:p>
          <w:p w:rsidRPr="00BE7344" w:rsidR="00C85055" w:rsidP="004D1B65" w:rsidRDefault="00C85055" w14:paraId="3193D639" w14:textId="7940AD1C">
            <w:pPr>
              <w:spacing w:before="120" w:after="120"/>
              <w:jc w:val="both"/>
              <w:rPr>
                <w:rFonts w:ascii="Verdana" w:hAnsi="Verdana" w:cs="Arial"/>
                <w:szCs w:val="22"/>
              </w:rPr>
            </w:pPr>
            <w:r>
              <w:rPr>
                <w:rFonts w:ascii="Verdana" w:hAnsi="Verdana" w:cs="Arial"/>
                <w:szCs w:val="22"/>
              </w:rPr>
              <w:t>Refer to GR (sections 5.3x, 5.7 and NEA (section 1)</w:t>
            </w:r>
          </w:p>
        </w:tc>
      </w:tr>
    </w:tbl>
    <w:p w:rsidRPr="00BE7344" w:rsidR="00775F95" w:rsidP="000D251C" w:rsidRDefault="00775F95" w14:paraId="56A2D6A4" w14:textId="77777777">
      <w:pPr>
        <w:spacing w:line="276" w:lineRule="auto"/>
        <w:jc w:val="both"/>
        <w:rPr>
          <w:rFonts w:ascii="Verdana" w:hAnsi="Verdana" w:cs="Arial"/>
          <w:szCs w:val="22"/>
        </w:rPr>
      </w:pPr>
    </w:p>
    <w:p w:rsidRPr="00BE7344" w:rsidR="00730771" w:rsidP="00E1094C" w:rsidRDefault="00775F95" w14:paraId="2CF2C162" w14:textId="2028FB0A">
      <w:pPr>
        <w:pStyle w:val="Button"/>
        <w:rPr>
          <w:b/>
        </w:rPr>
      </w:pPr>
      <w:r>
        <w:t xml:space="preserve">Ensures </w:t>
      </w:r>
      <w:r w:rsidR="008E4DE0">
        <w:t xml:space="preserve">any </w:t>
      </w:r>
      <w:r>
        <w:t xml:space="preserve">irregularities </w:t>
      </w:r>
      <w:r w:rsidR="00730771">
        <w:t xml:space="preserve">relating to the production of work by candidates </w:t>
      </w:r>
      <w:r>
        <w:t xml:space="preserve">are investigated </w:t>
      </w:r>
      <w:r w:rsidR="008E4DE0">
        <w:t xml:space="preserve">and dealt with internally if discovered prior to a candidate signing the authentication statement (where required) </w:t>
      </w:r>
      <w:r w:rsidR="00730771">
        <w:t>or reported to the awarding body if a candidate has signed the authentication statement</w:t>
      </w:r>
      <w:r w:rsidR="00E1094C">
        <w:t>.</w:t>
      </w:r>
    </w:p>
    <w:p w:rsidRPr="00BE7344" w:rsidR="00775F95" w:rsidP="00E1094C" w:rsidRDefault="00775F95" w14:paraId="6D70BCE7" w14:textId="454B00F8">
      <w:pPr>
        <w:pStyle w:val="Heading2"/>
      </w:pPr>
      <w:bookmarkStart w:name="_Toc1456778761" w:id="45"/>
      <w:r>
        <w:t>Senior leaders</w:t>
      </w:r>
      <w:bookmarkEnd w:id="45"/>
    </w:p>
    <w:p w:rsidRPr="00E1094C" w:rsidR="00775F95" w:rsidP="00E1094C" w:rsidRDefault="0004428D" w14:paraId="190BE1BB" w14:textId="5F3380FA">
      <w:pPr>
        <w:pStyle w:val="Button"/>
      </w:pPr>
      <w:r>
        <w:t xml:space="preserve">Ensure </w:t>
      </w:r>
      <w:r w:rsidR="00775F95">
        <w:t>teaching staff have the necessary and appropriate knowledge, understanding, skills, and training to set tasks, conduct task taking, and to assess, mark and authenticate candidates’ work</w:t>
      </w:r>
      <w:r w:rsidR="0084263E">
        <w:t xml:space="preserve"> (including where relevant, private candidates)</w:t>
      </w:r>
      <w:r w:rsidR="00E1094C">
        <w:t>.</w:t>
      </w:r>
    </w:p>
    <w:p w:rsidRPr="00E1094C" w:rsidR="00E1094C" w:rsidP="00E1094C" w:rsidRDefault="00775F95" w14:paraId="3B3C4F82" w14:textId="55E7E88F">
      <w:pPr>
        <w:pStyle w:val="Button"/>
      </w:pPr>
      <w:r>
        <w:t>Ensure appropriate internal moderation, standardisation and verification processes are in place</w:t>
      </w:r>
      <w:r w:rsidR="00E1094C">
        <w:t>.</w:t>
      </w:r>
    </w:p>
    <w:p w:rsidRPr="00E1094C" w:rsidR="00E1094C" w:rsidP="00E1094C" w:rsidRDefault="00775F95" w14:paraId="075C0004" w14:textId="77777777">
      <w:pPr>
        <w:pStyle w:val="Button"/>
      </w:pPr>
      <w:r>
        <w:t xml:space="preserve">Ensure teaching staff delivering </w:t>
      </w:r>
      <w:r w:rsidR="00AE0C16">
        <w:t xml:space="preserve">AQA Applied General qualifications, OCR Cambridge Nationals, </w:t>
      </w:r>
      <w:r>
        <w:t>Entry Level</w:t>
      </w:r>
      <w:r w:rsidR="00AE0C16">
        <w:t xml:space="preserve"> Certificate</w:t>
      </w:r>
      <w:r>
        <w:t xml:space="preserve"> or Project qualifications </w:t>
      </w:r>
      <w:r w:rsidR="00CF0CC5">
        <w:t xml:space="preserve">(and CCEA GCE unitised AS and A-level qualifications WJEC GCE legacy AS and A-level Health &amp; Social Care) </w:t>
      </w:r>
      <w:r>
        <w:t xml:space="preserve">follow JCQ </w:t>
      </w:r>
      <w:hyperlink r:id="rId68">
        <w:r w:rsidRPr="1AA13341">
          <w:rPr>
            <w:rStyle w:val="Hyperlink"/>
            <w:color w:val="auto"/>
            <w:u w:val="none"/>
          </w:rPr>
          <w:t>Instructions for conducting coursework</w:t>
        </w:r>
      </w:hyperlink>
      <w:r>
        <w:t xml:space="preserve"> and the specification provided by the awarding body</w:t>
      </w:r>
      <w:r w:rsidR="00E1094C">
        <w:t>.</w:t>
      </w:r>
    </w:p>
    <w:p w:rsidRPr="00E1094C" w:rsidR="00775F95" w:rsidP="00E1094C" w:rsidRDefault="00775F95" w14:paraId="03D4DD56" w14:textId="23439A61">
      <w:pPr>
        <w:pStyle w:val="Button"/>
      </w:pPr>
      <w:r>
        <w:t xml:space="preserve">Ensure teaching staff delivering GCE &amp; GCSE specifications </w:t>
      </w:r>
      <w:r w:rsidR="0084263E">
        <w:t xml:space="preserve">(which include components of non-examination assessment) </w:t>
      </w:r>
      <w:r>
        <w:t xml:space="preserve">follow JCQ </w:t>
      </w:r>
      <w:hyperlink r:id="rId69">
        <w:r w:rsidRPr="1AA13341">
          <w:rPr>
            <w:rStyle w:val="Hyperlink"/>
            <w:color w:val="auto"/>
            <w:u w:val="none"/>
          </w:rPr>
          <w:t>Instructions for conducting non-examination assessments</w:t>
        </w:r>
      </w:hyperlink>
      <w:r>
        <w:t xml:space="preserve"> and the specification provided by the awarding body</w:t>
      </w:r>
      <w:r w:rsidR="00E1094C">
        <w:t>.</w:t>
      </w:r>
    </w:p>
    <w:p w:rsidRPr="00BE7344" w:rsidR="00775F95" w:rsidP="00E1094C" w:rsidRDefault="00775F95" w14:paraId="183BE74A" w14:textId="4DFD2303">
      <w:pPr>
        <w:pStyle w:val="Button"/>
      </w:pPr>
      <w:r>
        <w:t>For other qualifications, ensure</w:t>
      </w:r>
      <w:r w:rsidR="00875B55">
        <w:t xml:space="preserve"> </w:t>
      </w:r>
      <w:r>
        <w:t>teaching staff follow appropriate instructions issued by the awarding body</w:t>
      </w:r>
      <w:r w:rsidR="00E1094C">
        <w:t>.</w:t>
      </w:r>
      <w:r>
        <w:t xml:space="preserve"> </w:t>
      </w:r>
    </w:p>
    <w:p w:rsidRPr="00BE7344" w:rsidR="0084263E" w:rsidP="00E1094C" w:rsidRDefault="0084263E" w14:paraId="38E7293B" w14:textId="0334FFBD">
      <w:pPr>
        <w:pStyle w:val="Button"/>
      </w:pPr>
      <w:r>
        <w:t>Ensure teaching staff inform candidates of their centre assessed marks as a candidate may request a review of the centre’s marking before marks are submitted to the awarding body</w:t>
      </w:r>
      <w:r w:rsidR="00E1094C">
        <w:t>.</w:t>
      </w:r>
    </w:p>
    <w:p w:rsidRPr="00BE7344" w:rsidR="00775F95" w:rsidP="009140B4" w:rsidRDefault="00775F95" w14:paraId="4D24BA74" w14:textId="77777777">
      <w:pPr>
        <w:pStyle w:val="Heading2"/>
      </w:pPr>
      <w:bookmarkStart w:name="_Toc1052447190" w:id="46"/>
      <w:r>
        <w:t>Teaching staff</w:t>
      </w:r>
      <w:bookmarkEnd w:id="46"/>
    </w:p>
    <w:p w:rsidRPr="00BE7344" w:rsidR="00775F95" w:rsidP="009140B4" w:rsidRDefault="00775F95" w14:paraId="1511D34D" w14:textId="4366C0B3">
      <w:pPr>
        <w:pStyle w:val="Button"/>
      </w:pPr>
      <w:r>
        <w:t>Ensure appropriate instructions for conducting internal assessment are followed</w:t>
      </w:r>
      <w:r w:rsidR="009140B4">
        <w:t>.</w:t>
      </w:r>
    </w:p>
    <w:p w:rsidRPr="00BE7344" w:rsidR="005B35CB" w:rsidP="009140B4" w:rsidRDefault="00775F95" w14:paraId="41E7C5A4" w14:textId="57FB757B">
      <w:pPr>
        <w:pStyle w:val="Button"/>
      </w:pPr>
      <w:r>
        <w:t xml:space="preserve">Ensure candidates are aware of JCQ and awarding body information for candidates on producing work that is internally assessed </w:t>
      </w:r>
      <w:r w:rsidR="005B35CB">
        <w:t>(</w:t>
      </w:r>
      <w:r w:rsidRPr="1AA13341" w:rsidR="005B35CB">
        <w:rPr>
          <w:rFonts w:cstheme="minorBidi"/>
        </w:rPr>
        <w:t>coursework, non-examination assessments, social media) prior to assessments taking place</w:t>
      </w:r>
      <w:r w:rsidRPr="1AA13341" w:rsidR="009140B4">
        <w:rPr>
          <w:rFonts w:cstheme="minorBidi"/>
        </w:rPr>
        <w:t>.</w:t>
      </w:r>
    </w:p>
    <w:p w:rsidRPr="00BE7344" w:rsidR="005B35CB" w:rsidP="009140B4" w:rsidRDefault="005B35CB" w14:paraId="7565878C" w14:textId="64D6E372">
      <w:pPr>
        <w:pStyle w:val="Button"/>
      </w:pPr>
      <w:r w:rsidRPr="1AA13341">
        <w:rPr>
          <w:rFonts w:cstheme="minorBidi"/>
        </w:rPr>
        <w:t>Ensure candidates are informed of their centre assessed marks as a candidate may request a review of the centre’s marking before marks are submitted to the awarding body</w:t>
      </w:r>
      <w:r w:rsidRPr="1AA13341" w:rsidR="009140B4">
        <w:rPr>
          <w:rFonts w:cstheme="minorBidi"/>
        </w:rPr>
        <w:t>.</w:t>
      </w:r>
    </w:p>
    <w:p w:rsidRPr="00BE7344" w:rsidR="00775F95" w:rsidP="009140B4" w:rsidRDefault="00775F95" w14:paraId="30ADF430" w14:textId="77777777">
      <w:pPr>
        <w:pStyle w:val="Heading2"/>
      </w:pPr>
      <w:bookmarkStart w:name="_Toc1619534693" w:id="47"/>
      <w:r>
        <w:t>Exams officer</w:t>
      </w:r>
      <w:bookmarkEnd w:id="47"/>
    </w:p>
    <w:p w:rsidRPr="00BE7344" w:rsidR="00775F95" w:rsidP="009140B4" w:rsidRDefault="00775F95" w14:paraId="1C7D97E7" w14:textId="0C40BB24">
      <w:pPr>
        <w:pStyle w:val="Button"/>
      </w:pPr>
      <w:r>
        <w:t>Identifies relevant key dates and administrative processes that need to be followed in relation to internal assessment</w:t>
      </w:r>
      <w:r w:rsidR="009140B4">
        <w:t>.</w:t>
      </w:r>
    </w:p>
    <w:p w:rsidRPr="00BE7344" w:rsidR="005B35CB" w:rsidP="009140B4" w:rsidRDefault="005B35CB" w14:paraId="04DB69DC" w14:textId="2A5806A8">
      <w:pPr>
        <w:pStyle w:val="Button"/>
        <w:rPr>
          <w:rFonts w:cstheme="minorHAnsi"/>
        </w:rPr>
      </w:pPr>
      <w:r w:rsidRPr="1AA13341">
        <w:rPr>
          <w:rFonts w:cstheme="minorBidi"/>
        </w:rPr>
        <w:t xml:space="preserve">Signposts teaching staff to relevant JCQ </w:t>
      </w:r>
      <w:hyperlink r:id="rId70">
        <w:r w:rsidRPr="1AA13341" w:rsidR="00FE640E">
          <w:rPr>
            <w:rStyle w:val="Hyperlink"/>
            <w:rFonts w:cstheme="minorBidi"/>
            <w:color w:val="auto"/>
            <w:u w:val="none"/>
          </w:rPr>
          <w:t>Information for candidates documents</w:t>
        </w:r>
      </w:hyperlink>
      <w:r w:rsidRPr="1AA13341">
        <w:rPr>
          <w:rFonts w:cstheme="minorBidi"/>
        </w:rPr>
        <w:t xml:space="preserve"> that are annually updated</w:t>
      </w:r>
      <w:r w:rsidRPr="1AA13341" w:rsidR="009140B4">
        <w:rPr>
          <w:rFonts w:cstheme="minorBidi"/>
        </w:rPr>
        <w:t>.</w:t>
      </w:r>
    </w:p>
    <w:p w:rsidR="009140B4" w:rsidRDefault="009140B4" w14:paraId="20AA7995" w14:textId="77777777">
      <w:pPr>
        <w:spacing w:after="200" w:line="276" w:lineRule="auto"/>
        <w:rPr>
          <w:rFonts w:ascii="Verdana" w:hAnsi="Verdana"/>
          <w:b/>
          <w:bCs/>
          <w:sz w:val="26"/>
          <w:szCs w:val="26"/>
        </w:rPr>
      </w:pPr>
      <w:r>
        <w:br w:type="page"/>
      </w:r>
    </w:p>
    <w:p w:rsidRPr="00BE7344" w:rsidR="00775F95" w:rsidP="009140B4" w:rsidRDefault="00775F95" w14:paraId="193930D1" w14:textId="4A119C6A">
      <w:pPr>
        <w:pStyle w:val="Heading1"/>
      </w:pPr>
      <w:bookmarkStart w:name="_Toc2065421796" w:id="48"/>
      <w:r>
        <w:t>Invigilation</w:t>
      </w:r>
      <w:bookmarkEnd w:id="48"/>
    </w:p>
    <w:p w:rsidRPr="00BE7344" w:rsidR="00775F95" w:rsidP="009140B4" w:rsidRDefault="00775F95" w14:paraId="5C1460B9" w14:textId="77777777">
      <w:pPr>
        <w:pStyle w:val="Heading2"/>
      </w:pPr>
      <w:bookmarkStart w:name="_Toc60001532" w:id="49"/>
      <w:r>
        <w:t>Head of centre</w:t>
      </w:r>
      <w:bookmarkEnd w:id="49"/>
    </w:p>
    <w:p w:rsidRPr="00BE7344" w:rsidR="00775F95" w:rsidP="009140B4" w:rsidRDefault="00775F95" w14:paraId="14CF7D8A" w14:textId="283D0846">
      <w:pPr>
        <w:pStyle w:val="Button"/>
        <w:rPr>
          <w:b/>
        </w:rPr>
      </w:pPr>
      <w:r>
        <w:t>Ensures relevant support is provided to the EO in recruiting, training and deploying a team of invigilators</w:t>
      </w:r>
      <w:r w:rsidR="009140B4">
        <w:t>.</w:t>
      </w:r>
    </w:p>
    <w:p w:rsidRPr="00BE7344" w:rsidR="005B35CB" w:rsidP="009140B4" w:rsidRDefault="005B35CB" w14:paraId="218B48BF" w14:textId="48733E85">
      <w:pPr>
        <w:pStyle w:val="Button"/>
        <w:rPr>
          <w:rFonts w:cstheme="minorHAnsi"/>
        </w:rPr>
      </w:pPr>
      <w:r w:rsidRPr="1AA13341">
        <w:rPr>
          <w:rFonts w:cstheme="minorBidi"/>
        </w:rPr>
        <w:t>Ensures, if contracting supply staff to act as invigilators, that such persons are competent and fully trained, understanding what is and what is not permissible</w:t>
      </w:r>
      <w:r w:rsidRPr="1AA13341" w:rsidR="008D732C">
        <w:rPr>
          <w:rFonts w:cstheme="minorBidi"/>
        </w:rPr>
        <w:t xml:space="preserve"> (</w:t>
      </w:r>
      <w:r w:rsidRPr="1AA13341" w:rsidR="00093DCB">
        <w:rPr>
          <w:rFonts w:cstheme="minorBidi"/>
        </w:rPr>
        <w:t xml:space="preserve">and </w:t>
      </w:r>
      <w:r w:rsidRPr="1AA13341" w:rsidR="008D732C">
        <w:rPr>
          <w:rFonts w:cstheme="minorBidi"/>
        </w:rPr>
        <w:t>not taking</w:t>
      </w:r>
      <w:r w:rsidRPr="1AA13341" w:rsidR="00093DCB">
        <w:rPr>
          <w:rFonts w:cstheme="minorBidi"/>
        </w:rPr>
        <w:t xml:space="preserve"> on its own</w:t>
      </w:r>
      <w:r w:rsidRPr="1AA13341" w:rsidR="008D732C">
        <w:rPr>
          <w:rFonts w:cstheme="minorBidi"/>
        </w:rPr>
        <w:t xml:space="preserve"> an assurance from a recruitment agency, </w:t>
      </w:r>
      <w:r w:rsidRPr="1AA13341" w:rsidR="00093DCB">
        <w:rPr>
          <w:rFonts w:cstheme="minorBidi"/>
        </w:rPr>
        <w:t>that this is the case)</w:t>
      </w:r>
      <w:r w:rsidRPr="1AA13341" w:rsidR="009140B4">
        <w:rPr>
          <w:rFonts w:cstheme="minorBidi"/>
        </w:rPr>
        <w:t>.</w:t>
      </w:r>
    </w:p>
    <w:p w:rsidRPr="00BE7344" w:rsidR="005B35CB" w:rsidP="009140B4" w:rsidRDefault="00775F95" w14:paraId="7E86F023" w14:textId="08324D09">
      <w:pPr>
        <w:pStyle w:val="Button"/>
      </w:pPr>
      <w:r>
        <w:t xml:space="preserve">Determines if additional invigilators will be deployed in </w:t>
      </w:r>
      <w:r w:rsidR="005B35CB">
        <w:t>timed Art exams</w:t>
      </w:r>
      <w:r>
        <w:t xml:space="preserve"> in addition to the subject teacher</w:t>
      </w:r>
      <w:r w:rsidR="00D42F67">
        <w:t xml:space="preserve"> to ensure the supervision of candidates is maintained at all times</w:t>
      </w:r>
      <w:r w:rsidR="009140B4">
        <w:t>.</w:t>
      </w:r>
    </w:p>
    <w:p w:rsidRPr="00BE7344" w:rsidR="00775F95" w:rsidP="009140B4" w:rsidRDefault="00775F95" w14:paraId="351BA5FD" w14:textId="27C85F3C">
      <w:pPr>
        <w:pStyle w:val="Heading2"/>
      </w:pPr>
      <w:bookmarkStart w:name="_Toc885470014" w:id="50"/>
      <w:r>
        <w:t>Exams officer</w:t>
      </w:r>
      <w:bookmarkEnd w:id="50"/>
    </w:p>
    <w:p w:rsidRPr="00BE7344" w:rsidR="004970F3" w:rsidP="009140B4" w:rsidRDefault="00775F95" w14:paraId="5EC58ECB" w14:textId="27E7DDCE">
      <w:pPr>
        <w:pStyle w:val="Button"/>
        <w:rPr>
          <w:b/>
        </w:rPr>
      </w:pPr>
      <w:r>
        <w:t>Recruits additional invigilators where required to effectively cover all exam periods/</w:t>
      </w:r>
      <w:r w:rsidR="00A421A8">
        <w:t>series</w:t>
      </w:r>
      <w:r>
        <w:t xml:space="preserve"> throughout the academic year</w:t>
      </w:r>
      <w:r w:rsidR="009140B4">
        <w:t>.</w:t>
      </w:r>
    </w:p>
    <w:p w:rsidRPr="00BE7344" w:rsidR="004970F3" w:rsidP="009140B4" w:rsidRDefault="00775F95" w14:paraId="6C8EF24A" w14:textId="0534FDEF">
      <w:pPr>
        <w:pStyle w:val="Button"/>
        <w:rPr>
          <w:b/>
        </w:rPr>
      </w:pPr>
      <w:r>
        <w:t>Collects information on new recruits to identify if they have invigilated previously and if any current maladministration/malpractice sanctions are applied to them</w:t>
      </w:r>
      <w:bookmarkStart w:name="_Hlk528947809" w:id="51"/>
      <w:r w:rsidR="009140B4">
        <w:t>.</w:t>
      </w:r>
    </w:p>
    <w:p w:rsidRPr="00BE7344" w:rsidR="004970F3" w:rsidP="009140B4" w:rsidRDefault="00093DCB" w14:paraId="652C8A13" w14:textId="5CFE61FC">
      <w:pPr>
        <w:pStyle w:val="Button"/>
        <w:rPr>
          <w:b/>
        </w:rPr>
      </w:pPr>
      <w:r>
        <w:t>P</w:t>
      </w:r>
      <w:r w:rsidR="00775F95">
        <w:t xml:space="preserve">rovides </w:t>
      </w:r>
      <w:r>
        <w:t>training</w:t>
      </w:r>
      <w:r w:rsidR="00775F95">
        <w:t xml:space="preserve"> for new invigilators</w:t>
      </w:r>
      <w:r w:rsidR="0012212B">
        <w:t xml:space="preserve"> on the instructions for conducting exams</w:t>
      </w:r>
      <w:r w:rsidR="00775F95">
        <w:t xml:space="preserve"> and an </w:t>
      </w:r>
      <w:r w:rsidR="0012212B">
        <w:t xml:space="preserve">annual </w:t>
      </w:r>
      <w:r w:rsidR="00775F95">
        <w:t>update</w:t>
      </w:r>
      <w:r w:rsidR="00F805C0">
        <w:t xml:space="preserve"> </w:t>
      </w:r>
      <w:r w:rsidR="00775F95">
        <w:t xml:space="preserve">for </w:t>
      </w:r>
      <w:r w:rsidR="0012212B">
        <w:t>the existing invigilation team so that they are aware of any changes</w:t>
      </w:r>
      <w:bookmarkEnd w:id="51"/>
      <w:r>
        <w:t xml:space="preserve"> in a new academic year before they are allocated to invigilate an exam</w:t>
      </w:r>
      <w:r w:rsidR="009140B4">
        <w:t>.</w:t>
      </w:r>
    </w:p>
    <w:p w:rsidRPr="00BE7344" w:rsidR="00791B07" w:rsidP="009140B4" w:rsidRDefault="00775F95" w14:paraId="04A87B98" w14:textId="2601E82D">
      <w:pPr>
        <w:pStyle w:val="Button"/>
        <w:rPr>
          <w:b/>
        </w:rPr>
      </w:pPr>
      <w:r>
        <w:t>Ensures invigilators supervising access arrangement candidates understand their role (and the role of a facilitator who may be supporting a candidate) and the rules and regulations of the access arrangement(s)</w:t>
      </w:r>
      <w:bookmarkStart w:name="_Hlk528947962" w:id="52"/>
      <w:r w:rsidR="009140B4">
        <w:t>.</w:t>
      </w:r>
    </w:p>
    <w:p w:rsidRPr="00BE7344" w:rsidR="004970F3" w:rsidP="009140B4" w:rsidRDefault="00BE6BF3" w14:paraId="21A27D42" w14:textId="2CFD377D">
      <w:pPr>
        <w:pStyle w:val="Button"/>
        <w:rPr>
          <w:b/>
          <w:bCs/>
        </w:rPr>
      </w:pPr>
      <w:r>
        <w:t>Ensures invigilators</w:t>
      </w:r>
      <w:r w:rsidR="00944C94">
        <w:t xml:space="preserve"> are briefed on the access arrangement candidates in their exam room </w:t>
      </w:r>
      <w:r w:rsidR="00791B07">
        <w:t xml:space="preserve">and </w:t>
      </w:r>
      <w:r w:rsidRPr="1AA13341" w:rsidR="00791B07">
        <w:rPr>
          <w:rFonts w:cs="Tahoma"/>
        </w:rPr>
        <w:t>made aware of the access arrangement(s) awarded (</w:t>
      </w:r>
      <w:r w:rsidR="00791B07">
        <w:t>ensuring</w:t>
      </w:r>
      <w:r w:rsidR="00944C94">
        <w:t xml:space="preserve"> these candidates are identified on the seating plan) and confirms invigilators understand what is and what is not permissible</w:t>
      </w:r>
      <w:bookmarkEnd w:id="52"/>
      <w:r w:rsidR="009140B4">
        <w:t>.</w:t>
      </w:r>
    </w:p>
    <w:p w:rsidRPr="00BE7344" w:rsidR="00944C94" w:rsidP="009140B4" w:rsidRDefault="00775F95" w14:paraId="39DA8092" w14:textId="09467CD9">
      <w:pPr>
        <w:pStyle w:val="Button"/>
        <w:rPr>
          <w:b/>
        </w:rPr>
      </w:pPr>
      <w:r>
        <w:t>Collects evaluation of training to inform future events</w:t>
      </w:r>
      <w:r w:rsidR="009140B4">
        <w:t>.</w:t>
      </w:r>
    </w:p>
    <w:p w:rsidRPr="00BE7344" w:rsidR="00775F95" w:rsidP="009140B4" w:rsidRDefault="00775F95" w14:paraId="7A212344" w14:textId="053DED72">
      <w:pPr>
        <w:pStyle w:val="Heading1"/>
      </w:pPr>
      <w:bookmarkStart w:name="_Toc1163127403" w:id="53"/>
      <w:r>
        <w:t>Entries: roles and responsibilities</w:t>
      </w:r>
      <w:bookmarkEnd w:id="53"/>
    </w:p>
    <w:p w:rsidRPr="00BE7344" w:rsidR="00775F95" w:rsidP="009140B4" w:rsidRDefault="00775F95" w14:paraId="6452EFFF" w14:textId="0E8C2382">
      <w:pPr>
        <w:pStyle w:val="Heading12"/>
      </w:pPr>
      <w:bookmarkStart w:name="_Toc1105489537" w:id="54"/>
      <w:r>
        <w:t>Estimated entries</w:t>
      </w:r>
      <w:bookmarkEnd w:id="54"/>
    </w:p>
    <w:p w:rsidRPr="00BE7344" w:rsidR="00775F95" w:rsidP="009140B4" w:rsidRDefault="00775F95" w14:paraId="63F27617" w14:textId="77777777">
      <w:pPr>
        <w:pStyle w:val="Heading2"/>
      </w:pPr>
      <w:bookmarkStart w:name="_Toc497466206" w:id="55"/>
      <w:r>
        <w:t>Exams officer</w:t>
      </w:r>
      <w:bookmarkEnd w:id="55"/>
    </w:p>
    <w:p w:rsidRPr="00BE7344" w:rsidR="00775F95" w:rsidP="00DF6E06" w:rsidRDefault="00775F95" w14:paraId="67A942EB" w14:textId="1AAFCC39">
      <w:pPr>
        <w:pStyle w:val="ListParagraph"/>
        <w:numPr>
          <w:ilvl w:val="0"/>
          <w:numId w:val="5"/>
        </w:numPr>
        <w:spacing w:line="276" w:lineRule="auto"/>
        <w:jc w:val="both"/>
        <w:rPr>
          <w:rFonts w:ascii="Verdana" w:hAnsi="Verdana" w:cs="Arial"/>
          <w:szCs w:val="22"/>
        </w:rPr>
      </w:pPr>
      <w:r w:rsidRPr="009140B4">
        <w:rPr>
          <w:rStyle w:val="ButtonChar"/>
        </w:rPr>
        <w:t xml:space="preserve">Requests estimated or early entry information, where this may be required by awarding bodies, from </w:t>
      </w:r>
      <w:r w:rsidR="004253E0">
        <w:rPr>
          <w:rStyle w:val="ButtonChar"/>
        </w:rPr>
        <w:t>S</w:t>
      </w:r>
      <w:r w:rsidR="007668CA">
        <w:rPr>
          <w:rStyle w:val="ButtonChar"/>
        </w:rPr>
        <w:t xml:space="preserve">ubject </w:t>
      </w:r>
      <w:r w:rsidR="004253E0">
        <w:rPr>
          <w:rStyle w:val="ButtonChar"/>
        </w:rPr>
        <w:t>L</w:t>
      </w:r>
      <w:r w:rsidR="007668CA">
        <w:rPr>
          <w:rStyle w:val="ButtonChar"/>
        </w:rPr>
        <w:t>eads</w:t>
      </w:r>
      <w:r w:rsidRPr="009140B4">
        <w:rPr>
          <w:rStyle w:val="ButtonChar"/>
        </w:rPr>
        <w:t xml:space="preserve"> in a timely manner to ensure awarding body external deadlines</w:t>
      </w:r>
      <w:r w:rsidRPr="00BE7344">
        <w:rPr>
          <w:rFonts w:ascii="Verdana" w:hAnsi="Verdana" w:cs="Arial"/>
          <w:szCs w:val="22"/>
        </w:rPr>
        <w:t xml:space="preserve"> for submission can be met</w:t>
      </w:r>
      <w:r w:rsidR="009140B4">
        <w:rPr>
          <w:rFonts w:ascii="Verdana" w:hAnsi="Verdana" w:cs="Arial"/>
          <w:szCs w:val="22"/>
        </w:rPr>
        <w:t>.</w:t>
      </w:r>
    </w:p>
    <w:p w:rsidRPr="00BE7344" w:rsidR="00775F95" w:rsidP="004C44E7" w:rsidRDefault="00775F95" w14:paraId="63792728" w14:textId="4566AE48">
      <w:pPr>
        <w:pStyle w:val="Button"/>
      </w:pPr>
      <w:r>
        <w:t>Estimated entries collection and submission procedure</w:t>
      </w:r>
    </w:p>
    <w:tbl>
      <w:tblPr>
        <w:tblStyle w:val="TableGrid"/>
        <w:tblW w:w="0" w:type="auto"/>
        <w:tblInd w:w="720" w:type="dxa"/>
        <w:tblLook w:val="04A0" w:firstRow="1" w:lastRow="0" w:firstColumn="1" w:lastColumn="0" w:noHBand="0" w:noVBand="1"/>
      </w:tblPr>
      <w:tblGrid>
        <w:gridCol w:w="9322"/>
      </w:tblGrid>
      <w:tr w:rsidRPr="00BE7344" w:rsidR="00CB4C9B" w:rsidTr="0E36B653" w14:paraId="6507817D" w14:textId="77777777">
        <w:tc>
          <w:tcPr>
            <w:tcW w:w="9322" w:type="dxa"/>
          </w:tcPr>
          <w:p w:rsidRPr="00BE7344" w:rsidR="00775F95" w:rsidP="0E36B653" w:rsidRDefault="22792984" w14:paraId="39E0180D" w14:textId="618A4EE5">
            <w:pPr>
              <w:spacing w:before="120" w:after="120" w:line="276" w:lineRule="auto"/>
              <w:jc w:val="both"/>
              <w:rPr>
                <w:rFonts w:ascii="Verdana" w:hAnsi="Verdana" w:cs="Arial"/>
              </w:rPr>
            </w:pPr>
            <w:r w:rsidRPr="0E36B653">
              <w:rPr>
                <w:rFonts w:ascii="Verdana" w:hAnsi="Verdana" w:cs="Arial"/>
              </w:rPr>
              <w:t xml:space="preserve">A </w:t>
            </w:r>
            <w:r w:rsidRPr="0E36B653" w:rsidR="008C77B7">
              <w:rPr>
                <w:rFonts w:ascii="Verdana" w:hAnsi="Verdana" w:cs="Arial"/>
              </w:rPr>
              <w:t>DOC1</w:t>
            </w:r>
            <w:r w:rsidRPr="0E36B653">
              <w:rPr>
                <w:rFonts w:ascii="Verdana" w:hAnsi="Verdana" w:cs="Arial"/>
              </w:rPr>
              <w:t xml:space="preserve"> is completed in Autumn Term. </w:t>
            </w:r>
            <w:r w:rsidRPr="0E36B653" w:rsidR="77F834EF">
              <w:rPr>
                <w:rFonts w:ascii="Verdana" w:hAnsi="Verdana" w:cs="Arial"/>
              </w:rPr>
              <w:t>Staff are asked to submit details of the examining board/specifications they intend to use, they are also asked to give estimated entries for each specification.  Doc 1 found in Appendix.</w:t>
            </w:r>
          </w:p>
        </w:tc>
      </w:tr>
    </w:tbl>
    <w:p w:rsidRPr="00BE7344" w:rsidR="00941A2F" w:rsidP="004C44E7" w:rsidRDefault="00941A2F" w14:paraId="40673580" w14:textId="49993C26">
      <w:pPr>
        <w:pStyle w:val="Button"/>
      </w:pPr>
      <w:bookmarkStart w:name="_Hlk528948147" w:id="56"/>
      <w:r>
        <w:t>Makes candidates aware of</w:t>
      </w:r>
      <w:r w:rsidR="00730771">
        <w:t xml:space="preserve"> the JCQ </w:t>
      </w:r>
      <w:r w:rsidRPr="1AA13341" w:rsidR="00730771">
        <w:rPr>
          <w:b/>
          <w:bCs/>
        </w:rPr>
        <w:t>Information for candidates – Privacy Notice</w:t>
      </w:r>
      <w:r w:rsidR="00730771">
        <w:t xml:space="preserve"> at the start of a </w:t>
      </w:r>
      <w:r w:rsidR="00A421A8">
        <w:t>course leading to a vocational qualification or</w:t>
      </w:r>
      <w:r>
        <w:t xml:space="preserve"> when entries are </w:t>
      </w:r>
      <w:r w:rsidR="00A421A8">
        <w:t>submitted to awarding bodies for processing a general qualification</w:t>
      </w:r>
      <w:r w:rsidR="004C44E7">
        <w:t>.</w:t>
      </w:r>
    </w:p>
    <w:p w:rsidRPr="00BE7344" w:rsidR="00775F95" w:rsidP="004C44E7" w:rsidRDefault="006D04A6" w14:paraId="43C2FC6B" w14:textId="24FF6D17">
      <w:pPr>
        <w:pStyle w:val="Heading2"/>
      </w:pPr>
      <w:bookmarkStart w:name="_Toc1052563141" w:id="57"/>
      <w:bookmarkEnd w:id="56"/>
      <w:r>
        <w:t>Senior leaders</w:t>
      </w:r>
      <w:bookmarkEnd w:id="57"/>
    </w:p>
    <w:p w:rsidRPr="00BE7344" w:rsidR="00775F95" w:rsidP="004C44E7" w:rsidRDefault="00775F95" w14:paraId="2A5A7A1A" w14:textId="765FAD7F">
      <w:pPr>
        <w:pStyle w:val="Button"/>
      </w:pPr>
      <w:r>
        <w:t xml:space="preserve">Provide </w:t>
      </w:r>
      <w:r w:rsidR="00093DCB">
        <w:t xml:space="preserve">entry </w:t>
      </w:r>
      <w:r>
        <w:t>information requested by the EO to the internal deadline</w:t>
      </w:r>
      <w:r w:rsidR="004C44E7">
        <w:t>.</w:t>
      </w:r>
    </w:p>
    <w:p w:rsidRPr="00BE7344" w:rsidR="008C77B7" w:rsidP="004C44E7" w:rsidRDefault="00775F95" w14:paraId="0AE42E70" w14:textId="4F8FCAB6">
      <w:pPr>
        <w:pStyle w:val="Button"/>
      </w:pPr>
      <w:r>
        <w:t>Inform the EO immediately of any subsequent changes to</w:t>
      </w:r>
      <w:r w:rsidR="00093DCB">
        <w:t xml:space="preserve"> entry</w:t>
      </w:r>
      <w:r>
        <w:t xml:space="preserve"> information</w:t>
      </w:r>
      <w:r w:rsidR="004C44E7">
        <w:t>.</w:t>
      </w:r>
    </w:p>
    <w:p w:rsidRPr="00BE7344" w:rsidR="008C77B7" w:rsidP="004C44E7" w:rsidRDefault="008C77B7" w14:paraId="6ED629B2" w14:textId="0AA30B2B">
      <w:pPr>
        <w:pStyle w:val="Button"/>
      </w:pPr>
      <w:r>
        <w:t xml:space="preserve">Informs </w:t>
      </w:r>
      <w:r w:rsidR="00197747">
        <w:t>SLs</w:t>
      </w:r>
      <w:r>
        <w:t xml:space="preserve"> of subsequent deadlines for making changes to final entry information without charge</w:t>
      </w:r>
      <w:r w:rsidR="004C44E7">
        <w:t>.</w:t>
      </w:r>
    </w:p>
    <w:p w:rsidRPr="00BE7344" w:rsidR="008C77B7" w:rsidP="004C44E7" w:rsidRDefault="008C77B7" w14:paraId="290A8C8A" w14:textId="35A070A9">
      <w:pPr>
        <w:pStyle w:val="Button"/>
      </w:pPr>
      <w:r>
        <w:t xml:space="preserve">Confirms with </w:t>
      </w:r>
      <w:r w:rsidR="00197747">
        <w:t>SLs</w:t>
      </w:r>
      <w:r>
        <w:t xml:space="preserve"> final entry information that has been submitted to awarding bodies</w:t>
      </w:r>
      <w:r w:rsidR="004C44E7">
        <w:t>.</w:t>
      </w:r>
    </w:p>
    <w:p w:rsidRPr="00BE7344" w:rsidR="00775F95" w:rsidP="004C44E7" w:rsidRDefault="008C77B7" w14:paraId="6C0AFA21" w14:textId="24FD66F5">
      <w:pPr>
        <w:pStyle w:val="Button"/>
      </w:pPr>
      <w:r>
        <w:t>Ensures as far as possible that entry processes minimise the risk of entries or registrations being missed reducing the potential for late or other penalty fees being charged by awarding</w:t>
      </w:r>
      <w:r w:rsidR="004C44E7">
        <w:t>.</w:t>
      </w:r>
    </w:p>
    <w:p w:rsidRPr="00BE7344" w:rsidR="00775F95" w:rsidP="004C44E7" w:rsidRDefault="00775F95" w14:paraId="7C2AB726" w14:textId="11FCC68A">
      <w:pPr>
        <w:pStyle w:val="Heading12"/>
      </w:pPr>
      <w:bookmarkStart w:name="_Toc1171799120" w:id="58"/>
      <w:r>
        <w:t>Final entries</w:t>
      </w:r>
      <w:bookmarkEnd w:id="58"/>
    </w:p>
    <w:p w:rsidRPr="00BE7344" w:rsidR="00775F95" w:rsidP="004C44E7" w:rsidRDefault="00775F95" w14:paraId="47F6AB51" w14:textId="77777777">
      <w:pPr>
        <w:pStyle w:val="Heading2"/>
      </w:pPr>
      <w:bookmarkStart w:name="_Toc1281967463" w:id="59"/>
      <w:r>
        <w:t>Exams officer</w:t>
      </w:r>
      <w:bookmarkEnd w:id="59"/>
    </w:p>
    <w:p w:rsidRPr="005357B7" w:rsidR="008C77B7" w:rsidP="004C44E7" w:rsidRDefault="00775F95" w14:paraId="5D171F09" w14:textId="6B20CE32">
      <w:pPr>
        <w:pStyle w:val="Button"/>
      </w:pPr>
      <w:r>
        <w:t xml:space="preserve">Requests final entry information from </w:t>
      </w:r>
      <w:r w:rsidR="00197747">
        <w:t>Subject Leads</w:t>
      </w:r>
      <w:r>
        <w:t xml:space="preserve"> in a timely manner to ensure awarding body external deadlines for submission can be met</w:t>
      </w:r>
      <w:r w:rsidR="004C44E7">
        <w:t>.</w:t>
      </w:r>
    </w:p>
    <w:p w:rsidRPr="005357B7" w:rsidR="00751850" w:rsidP="004C44E7" w:rsidRDefault="00751850" w14:paraId="4AF6438A" w14:textId="2AA5A5C5">
      <w:pPr>
        <w:pStyle w:val="Button"/>
      </w:pPr>
      <w:r w:rsidRPr="1AA13341">
        <w:rPr>
          <w:rFonts w:cs="Tahoma"/>
        </w:rPr>
        <w:t>Observes each awarding body’s terms and condition</w:t>
      </w:r>
      <w:r w:rsidRPr="1AA13341" w:rsidR="004C44E7">
        <w:rPr>
          <w:rFonts w:cs="Tahoma"/>
        </w:rPr>
        <w:t xml:space="preserve">s for </w:t>
      </w:r>
      <w:r w:rsidRPr="1AA13341">
        <w:rPr>
          <w:rFonts w:cs="Tahoma"/>
        </w:rPr>
        <w:t xml:space="preserve">the entry and withdrawal of candidates for their examinations and </w:t>
      </w:r>
      <w:r w:rsidRPr="1AA13341" w:rsidR="004C44E7">
        <w:rPr>
          <w:rFonts w:cs="Tahoma"/>
        </w:rPr>
        <w:t>assessments and</w:t>
      </w:r>
      <w:r w:rsidRPr="1AA13341" w:rsidR="000801B5">
        <w:rPr>
          <w:rFonts w:cs="Tahoma"/>
        </w:rPr>
        <w:t xml:space="preserve"> observes any regulatory requirements for the qualification</w:t>
      </w:r>
      <w:r w:rsidRPr="1AA13341" w:rsidR="004C44E7">
        <w:rPr>
          <w:rFonts w:cs="Tahoma"/>
        </w:rPr>
        <w:t>.</w:t>
      </w:r>
    </w:p>
    <w:p w:rsidRPr="00BE7344" w:rsidR="00775F95" w:rsidP="004C44E7" w:rsidRDefault="00775F95" w14:paraId="6C50DEDD" w14:textId="77FB58AC">
      <w:pPr>
        <w:pStyle w:val="Heading12"/>
      </w:pPr>
      <w:bookmarkStart w:name="_Toc1134508811" w:id="60"/>
      <w:r>
        <w:t>Final entries collection and submission procedure</w:t>
      </w:r>
      <w:r w:rsidR="004C44E7">
        <w:t>.</w:t>
      </w:r>
      <w:bookmarkEnd w:id="60"/>
    </w:p>
    <w:tbl>
      <w:tblPr>
        <w:tblStyle w:val="TableGrid"/>
        <w:tblW w:w="0" w:type="auto"/>
        <w:tblInd w:w="720" w:type="dxa"/>
        <w:tblLook w:val="04A0" w:firstRow="1" w:lastRow="0" w:firstColumn="1" w:lastColumn="0" w:noHBand="0" w:noVBand="1"/>
      </w:tblPr>
      <w:tblGrid>
        <w:gridCol w:w="9322"/>
      </w:tblGrid>
      <w:tr w:rsidRPr="00740ACF" w:rsidR="00CB4C9B" w:rsidTr="2E271D4A" w14:paraId="335FD0AD" w14:textId="77777777">
        <w:tc>
          <w:tcPr>
            <w:tcW w:w="9878" w:type="dxa"/>
          </w:tcPr>
          <w:p w:rsidRPr="00740ACF" w:rsidR="00775F95" w:rsidP="2E271D4A" w:rsidRDefault="1BD9A936" w14:paraId="7582BB7E" w14:textId="2301C3BD">
            <w:pPr>
              <w:spacing w:before="120" w:after="120" w:line="276" w:lineRule="auto"/>
              <w:jc w:val="both"/>
              <w:rPr>
                <w:rFonts w:ascii="Verdana" w:hAnsi="Verdana" w:cs="Arial"/>
              </w:rPr>
            </w:pPr>
            <w:r w:rsidRPr="00740ACF">
              <w:rPr>
                <w:rFonts w:ascii="Verdana" w:hAnsi="Verdana" w:cs="Arial"/>
              </w:rPr>
              <w:t xml:space="preserve">WSAPC submit entries to examining boards via EDI.  Exams Officers set up </w:t>
            </w:r>
            <w:r w:rsidRPr="00740ACF" w:rsidR="518748A0">
              <w:rPr>
                <w:rFonts w:ascii="Verdana" w:hAnsi="Verdana" w:cs="Arial"/>
              </w:rPr>
              <w:t>MIS</w:t>
            </w:r>
            <w:r w:rsidRPr="00740ACF">
              <w:rPr>
                <w:rFonts w:ascii="Verdana" w:hAnsi="Verdana" w:cs="Arial"/>
              </w:rPr>
              <w:t xml:space="preserve"> marksheets for entries to be submitted</w:t>
            </w:r>
            <w:r w:rsidRPr="00740ACF" w:rsidR="285B714E">
              <w:rPr>
                <w:rFonts w:ascii="Verdana" w:hAnsi="Verdana" w:cs="Arial"/>
              </w:rPr>
              <w:t>.  Example Marksheet in Appendix.</w:t>
            </w:r>
          </w:p>
        </w:tc>
      </w:tr>
    </w:tbl>
    <w:p w:rsidRPr="00BE7344" w:rsidR="00775F95" w:rsidP="004C44E7" w:rsidRDefault="006D04A6" w14:paraId="7CC76B78" w14:textId="6A2DF6B7">
      <w:pPr>
        <w:pStyle w:val="Heading2"/>
      </w:pPr>
      <w:bookmarkStart w:name="_Toc879909916" w:id="61"/>
      <w:r>
        <w:t>Senior leaders</w:t>
      </w:r>
      <w:bookmarkEnd w:id="61"/>
    </w:p>
    <w:p w:rsidRPr="00BE7344" w:rsidR="00775F95" w:rsidP="004C44E7" w:rsidRDefault="00775F95" w14:paraId="0972C9B7" w14:textId="1461478C">
      <w:pPr>
        <w:pStyle w:val="Button"/>
      </w:pPr>
      <w:r>
        <w:t>Provide information requested by the EO to the internal deadline</w:t>
      </w:r>
      <w:r w:rsidR="004C44E7">
        <w:t>.</w:t>
      </w:r>
    </w:p>
    <w:p w:rsidRPr="00BE7344" w:rsidR="00775F95" w:rsidP="004C44E7" w:rsidRDefault="00775F95" w14:paraId="13B13358" w14:textId="73027643">
      <w:pPr>
        <w:pStyle w:val="Button"/>
      </w:pPr>
      <w:r>
        <w:t>Inform the EO immediately, or at the very least prior to the deadlines, of any subsequent changes to final entry information, which includes</w:t>
      </w:r>
      <w:r w:rsidR="004C44E7">
        <w:t>:</w:t>
      </w:r>
    </w:p>
    <w:p w:rsidRPr="004C44E7" w:rsidR="00775F95" w:rsidP="004C44E7" w:rsidRDefault="004C44E7" w14:paraId="100B83D9" w14:textId="712057C3">
      <w:pPr>
        <w:pStyle w:val="NoSpacing"/>
      </w:pPr>
      <w:r>
        <w:t>C</w:t>
      </w:r>
      <w:r w:rsidRPr="00AC4F25" w:rsidR="00775F95">
        <w:t xml:space="preserve">hanges to candidate </w:t>
      </w:r>
      <w:r w:rsidRPr="004C44E7" w:rsidR="00775F95">
        <w:t>personal details</w:t>
      </w:r>
      <w:r w:rsidRPr="004C44E7">
        <w:t>.</w:t>
      </w:r>
    </w:p>
    <w:p w:rsidRPr="00AC4F25" w:rsidR="00775F95" w:rsidP="004C44E7" w:rsidRDefault="004C44E7" w14:paraId="24CDDD3F" w14:textId="00D3D279">
      <w:pPr>
        <w:pStyle w:val="NoSpacing"/>
      </w:pPr>
      <w:r w:rsidRPr="004C44E7">
        <w:t>A</w:t>
      </w:r>
      <w:r w:rsidRPr="004C44E7" w:rsidR="00775F95">
        <w:t>mendments to existing</w:t>
      </w:r>
      <w:r w:rsidRPr="00AC4F25" w:rsidR="00775F95">
        <w:t xml:space="preserve"> entries</w:t>
      </w:r>
      <w:r>
        <w:t>.</w:t>
      </w:r>
    </w:p>
    <w:p w:rsidRPr="00AC4F25" w:rsidR="00775F95" w:rsidP="004C44E7" w:rsidRDefault="004C44E7" w14:paraId="08AD8352" w14:textId="593E1E88">
      <w:pPr>
        <w:pStyle w:val="NoSpacing"/>
      </w:pPr>
      <w:r>
        <w:t>W</w:t>
      </w:r>
      <w:r w:rsidRPr="00AC4F25" w:rsidR="00775F95">
        <w:t>ithdrawals of existing entries</w:t>
      </w:r>
      <w:r>
        <w:t>.</w:t>
      </w:r>
    </w:p>
    <w:p w:rsidRPr="00BE7344" w:rsidR="00775F95" w:rsidP="004C44E7" w:rsidRDefault="00775F95" w14:paraId="03939492" w14:textId="786ECAAC">
      <w:pPr>
        <w:pStyle w:val="Button"/>
      </w:pPr>
      <w:r>
        <w:t>Check final entry submission information provided by the EO and confirms information is correct</w:t>
      </w:r>
      <w:r w:rsidR="004C44E7">
        <w:t>.</w:t>
      </w:r>
    </w:p>
    <w:p w:rsidRPr="00BE7344" w:rsidR="00775F95" w:rsidP="004C44E7" w:rsidRDefault="00775F95" w14:paraId="4FB745DB" w14:textId="1AAFAC76">
      <w:pPr>
        <w:pStyle w:val="Heading12"/>
      </w:pPr>
      <w:bookmarkStart w:name="_Toc450421886" w:id="62"/>
      <w:r>
        <w:t>Entry fees</w:t>
      </w:r>
      <w:bookmarkEnd w:id="62"/>
    </w:p>
    <w:p w:rsidRPr="00BE7344" w:rsidR="00775F95" w:rsidP="000D251C" w:rsidRDefault="00775F95" w14:paraId="44FFD1D4" w14:textId="77777777">
      <w:pPr>
        <w:spacing w:line="276" w:lineRule="auto"/>
        <w:jc w:val="both"/>
        <w:rPr>
          <w:rFonts w:ascii="Verdana" w:hAnsi="Verdana" w:cs="Arial"/>
          <w:szCs w:val="22"/>
        </w:rPr>
      </w:pPr>
    </w:p>
    <w:tbl>
      <w:tblPr>
        <w:tblStyle w:val="TableGrid"/>
        <w:tblW w:w="0" w:type="auto"/>
        <w:tblInd w:w="279" w:type="dxa"/>
        <w:tblLook w:val="04A0" w:firstRow="1" w:lastRow="0" w:firstColumn="1" w:lastColumn="0" w:noHBand="0" w:noVBand="1"/>
      </w:tblPr>
      <w:tblGrid>
        <w:gridCol w:w="9763"/>
      </w:tblGrid>
      <w:tr w:rsidRPr="00BE7344" w:rsidR="00CB4C9B" w:rsidTr="2E271D4A" w14:paraId="117B13B1" w14:textId="77777777">
        <w:tc>
          <w:tcPr>
            <w:tcW w:w="10331" w:type="dxa"/>
          </w:tcPr>
          <w:p w:rsidRPr="00BE7344" w:rsidR="00775F95" w:rsidP="002F028F" w:rsidRDefault="7B2C1BCE" w14:paraId="252181BE" w14:textId="05058AA9">
            <w:pPr>
              <w:spacing w:before="120" w:after="120"/>
              <w:jc w:val="both"/>
              <w:rPr>
                <w:rFonts w:ascii="Verdana" w:hAnsi="Verdana" w:cs="Arial"/>
              </w:rPr>
            </w:pPr>
            <w:r w:rsidRPr="2E271D4A">
              <w:rPr>
                <w:rFonts w:ascii="Verdana" w:hAnsi="Verdana" w:cs="Arial"/>
              </w:rPr>
              <w:t>Entry fees come from a central budget.  The budget is monitored by Data and Commun</w:t>
            </w:r>
            <w:r w:rsidRPr="2E271D4A" w:rsidR="140A2998">
              <w:rPr>
                <w:rFonts w:ascii="Verdana" w:hAnsi="Verdana" w:cs="Arial"/>
              </w:rPr>
              <w:t>i</w:t>
            </w:r>
            <w:r w:rsidRPr="2E271D4A">
              <w:rPr>
                <w:rFonts w:ascii="Verdana" w:hAnsi="Verdana" w:cs="Arial"/>
              </w:rPr>
              <w:t xml:space="preserve">cation </w:t>
            </w:r>
            <w:r w:rsidRPr="2E271D4A" w:rsidR="04296B68">
              <w:rPr>
                <w:rFonts w:ascii="Verdana" w:hAnsi="Verdana" w:cs="Arial"/>
              </w:rPr>
              <w:t>M</w:t>
            </w:r>
            <w:r w:rsidRPr="2E271D4A">
              <w:rPr>
                <w:rFonts w:ascii="Verdana" w:hAnsi="Verdana" w:cs="Arial"/>
              </w:rPr>
              <w:t xml:space="preserve">anager.  WSAPC does not </w:t>
            </w:r>
            <w:r w:rsidRPr="2E271D4A" w:rsidR="6E211739">
              <w:rPr>
                <w:rFonts w:ascii="Verdana" w:hAnsi="Verdana" w:cs="Arial"/>
              </w:rPr>
              <w:t xml:space="preserve">accept private candidates, and re-sit fees are paid for by </w:t>
            </w:r>
            <w:r w:rsidRPr="2E271D4A" w:rsidR="14F192B1">
              <w:rPr>
                <w:rFonts w:ascii="Verdana" w:hAnsi="Verdana" w:cs="Arial"/>
              </w:rPr>
              <w:t>the school.</w:t>
            </w:r>
          </w:p>
        </w:tc>
      </w:tr>
    </w:tbl>
    <w:p w:rsidR="004C44E7" w:rsidP="13473582" w:rsidRDefault="004C44E7" w14:paraId="0373868D" w14:textId="77777777">
      <w:pPr>
        <w:pStyle w:val="Heading3"/>
        <w:spacing w:line="276" w:lineRule="auto"/>
        <w:jc w:val="both"/>
        <w:rPr>
          <w:rFonts w:ascii="Verdana" w:hAnsi="Verdana" w:cs="Arial"/>
          <w:szCs w:val="22"/>
          <w:u w:val="single"/>
        </w:rPr>
      </w:pPr>
    </w:p>
    <w:p w:rsidR="004C44E7" w:rsidRDefault="004C44E7" w14:paraId="773B0B4C" w14:textId="77777777">
      <w:pPr>
        <w:spacing w:after="200" w:line="276" w:lineRule="auto"/>
        <w:rPr>
          <w:rFonts w:ascii="Verdana" w:hAnsi="Verdana" w:cs="Arial" w:eastAsiaTheme="majorEastAsia"/>
          <w:b/>
          <w:bCs/>
          <w:szCs w:val="22"/>
          <w:u w:val="single"/>
        </w:rPr>
      </w:pPr>
      <w:r>
        <w:rPr>
          <w:rFonts w:ascii="Verdana" w:hAnsi="Verdana" w:cs="Arial"/>
          <w:szCs w:val="22"/>
          <w:u w:val="single"/>
        </w:rPr>
        <w:br w:type="page"/>
      </w:r>
    </w:p>
    <w:p w:rsidRPr="00BE7344" w:rsidR="00775F95" w:rsidP="004C44E7" w:rsidRDefault="00775F95" w14:paraId="39AF3396" w14:textId="01FD8DF1">
      <w:pPr>
        <w:pStyle w:val="Heading12"/>
      </w:pPr>
      <w:bookmarkStart w:name="_Toc802617780" w:id="63"/>
      <w:r>
        <w:t>Late entries</w:t>
      </w:r>
      <w:bookmarkEnd w:id="63"/>
    </w:p>
    <w:p w:rsidRPr="00BE7344" w:rsidR="00775F95" w:rsidP="004C44E7" w:rsidRDefault="00775F95" w14:paraId="620B06AD" w14:textId="77777777">
      <w:pPr>
        <w:pStyle w:val="Heading2"/>
      </w:pPr>
      <w:bookmarkStart w:name="_Toc1695204712" w:id="64"/>
      <w:r>
        <w:t>Exams officer</w:t>
      </w:r>
      <w:bookmarkEnd w:id="64"/>
    </w:p>
    <w:p w:rsidRPr="00BE7344" w:rsidR="00775F95" w:rsidP="004C44E7" w:rsidRDefault="00775F95" w14:paraId="5C0BFA61" w14:textId="2F1B79FA">
      <w:pPr>
        <w:pStyle w:val="Button"/>
      </w:pPr>
      <w:r>
        <w:t>Has clear entry procedures in place to minimise the risk of late entries</w:t>
      </w:r>
      <w:r w:rsidR="004C44E7">
        <w:t>.</w:t>
      </w:r>
    </w:p>
    <w:p w:rsidRPr="00BE7344" w:rsidR="00775F95" w:rsidP="004C44E7" w:rsidRDefault="006D04A6" w14:paraId="2B150AC1" w14:textId="32B2FEBE">
      <w:pPr>
        <w:pStyle w:val="Heading2"/>
      </w:pPr>
      <w:bookmarkStart w:name="_Toc1791297129" w:id="65"/>
      <w:r>
        <w:t>Senior leader</w:t>
      </w:r>
      <w:r w:rsidR="002157BA">
        <w:t>s</w:t>
      </w:r>
      <w:bookmarkEnd w:id="65"/>
    </w:p>
    <w:p w:rsidRPr="00BE7344" w:rsidR="00775F95" w:rsidP="004C44E7" w:rsidRDefault="00775F95" w14:paraId="614A5272" w14:textId="5C4146BE">
      <w:pPr>
        <w:pStyle w:val="Button"/>
      </w:pPr>
      <w:r>
        <w:t>Minimise the risk of late entries by</w:t>
      </w:r>
      <w:r w:rsidR="004C44E7">
        <w:t>:</w:t>
      </w:r>
    </w:p>
    <w:p w:rsidRPr="00AC4F25" w:rsidR="00775F95" w:rsidP="004C44E7" w:rsidRDefault="004C44E7" w14:paraId="7B49D26D" w14:textId="58B92CAA">
      <w:pPr>
        <w:pStyle w:val="NoSpacing"/>
      </w:pPr>
      <w:r>
        <w:t>F</w:t>
      </w:r>
      <w:r w:rsidRPr="00AC4F25" w:rsidR="00544D51">
        <w:t>ollowing procedures</w:t>
      </w:r>
      <w:r w:rsidRPr="00AC4F25" w:rsidR="00775F95">
        <w:t xml:space="preserve"> identified by the EO in relation to making final entries on time</w:t>
      </w:r>
      <w:r>
        <w:t>.</w:t>
      </w:r>
    </w:p>
    <w:p w:rsidRPr="00AC4F25" w:rsidR="00775F95" w:rsidP="004C44E7" w:rsidRDefault="004C44E7" w14:paraId="5A1A98D5" w14:textId="52F35644">
      <w:pPr>
        <w:pStyle w:val="NoSpacing"/>
      </w:pPr>
      <w:r>
        <w:t>M</w:t>
      </w:r>
      <w:r w:rsidRPr="00AC4F25" w:rsidR="00775F95">
        <w:t>eeting internal deadlines identified by the EO for making final entries</w:t>
      </w:r>
      <w:r>
        <w:t>.</w:t>
      </w:r>
    </w:p>
    <w:p w:rsidRPr="00BE7344" w:rsidR="00775F95" w:rsidP="004C44E7" w:rsidRDefault="00775F95" w14:paraId="4965F952" w14:textId="0940EF52">
      <w:pPr>
        <w:pStyle w:val="Heading12"/>
      </w:pPr>
      <w:bookmarkStart w:name="_Toc1624050794" w:id="66"/>
      <w:r>
        <w:t>Re-sit entries</w:t>
      </w:r>
      <w:bookmarkEnd w:id="66"/>
    </w:p>
    <w:tbl>
      <w:tblPr>
        <w:tblStyle w:val="TableGrid"/>
        <w:tblW w:w="0" w:type="auto"/>
        <w:tblInd w:w="421" w:type="dxa"/>
        <w:tblLook w:val="04A0" w:firstRow="1" w:lastRow="0" w:firstColumn="1" w:lastColumn="0" w:noHBand="0" w:noVBand="1"/>
      </w:tblPr>
      <w:tblGrid>
        <w:gridCol w:w="9621"/>
      </w:tblGrid>
      <w:tr w:rsidRPr="00BE7344" w:rsidR="00CB4C9B" w:rsidTr="004C44E7" w14:paraId="1CA6A327" w14:textId="77777777">
        <w:tc>
          <w:tcPr>
            <w:tcW w:w="9621" w:type="dxa"/>
          </w:tcPr>
          <w:p w:rsidRPr="00BE7344" w:rsidR="00775F95" w:rsidP="46ECEACE" w:rsidRDefault="0CDA920F" w14:paraId="61553387" w14:textId="677EA0C0">
            <w:pPr>
              <w:spacing w:before="120" w:after="120" w:line="276" w:lineRule="auto"/>
              <w:jc w:val="both"/>
              <w:rPr>
                <w:rFonts w:ascii="Verdana" w:hAnsi="Verdana" w:cs="Arial"/>
                <w:szCs w:val="22"/>
              </w:rPr>
            </w:pPr>
            <w:r w:rsidRPr="00BE7344">
              <w:rPr>
                <w:rFonts w:ascii="Verdana" w:hAnsi="Verdana" w:cs="Arial"/>
                <w:szCs w:val="22"/>
              </w:rPr>
              <w:t>If the candidate re-sits whilst still on roll at WSAPC, the entry fee is paid by WSAPC.</w:t>
            </w:r>
          </w:p>
        </w:tc>
      </w:tr>
    </w:tbl>
    <w:p w:rsidRPr="00BE7344" w:rsidR="00775F95" w:rsidP="002F028F" w:rsidRDefault="00775F95" w14:paraId="3FCDD23B" w14:textId="64364447">
      <w:pPr>
        <w:pStyle w:val="Heading12"/>
        <w:spacing w:after="120"/>
      </w:pPr>
      <w:bookmarkStart w:name="_Toc1840176258" w:id="67"/>
      <w:r>
        <w:t>Private candidates</w:t>
      </w:r>
      <w:bookmarkEnd w:id="67"/>
    </w:p>
    <w:tbl>
      <w:tblPr>
        <w:tblStyle w:val="TableGrid"/>
        <w:tblW w:w="0" w:type="auto"/>
        <w:tblInd w:w="421" w:type="dxa"/>
        <w:tblLook w:val="04A0" w:firstRow="1" w:lastRow="0" w:firstColumn="1" w:lastColumn="0" w:noHBand="0" w:noVBand="1"/>
      </w:tblPr>
      <w:tblGrid>
        <w:gridCol w:w="9621"/>
      </w:tblGrid>
      <w:tr w:rsidRPr="00BE7344" w:rsidR="00CB4C9B" w:rsidTr="004C44E7" w14:paraId="2D431B00" w14:textId="77777777">
        <w:tc>
          <w:tcPr>
            <w:tcW w:w="9621" w:type="dxa"/>
          </w:tcPr>
          <w:p w:rsidRPr="00BE7344" w:rsidR="005B35CB" w:rsidP="46ECEACE" w:rsidRDefault="5E92DCCA" w14:paraId="62673AAE" w14:textId="011AF5BC">
            <w:pPr>
              <w:spacing w:before="120" w:after="120" w:line="276" w:lineRule="auto"/>
              <w:jc w:val="both"/>
              <w:rPr>
                <w:rFonts w:ascii="Verdana" w:hAnsi="Verdana"/>
                <w:szCs w:val="22"/>
              </w:rPr>
            </w:pPr>
            <w:r w:rsidRPr="00BE7344">
              <w:rPr>
                <w:rFonts w:ascii="Verdana" w:hAnsi="Verdana" w:cs="Arial"/>
                <w:szCs w:val="22"/>
              </w:rPr>
              <w:t>WSAPC does not accept Private Candidates.</w:t>
            </w:r>
          </w:p>
        </w:tc>
      </w:tr>
    </w:tbl>
    <w:p w:rsidR="004C44E7" w:rsidP="004C44E7" w:rsidRDefault="004C44E7" w14:paraId="461EBBDF" w14:textId="77777777"/>
    <w:p w:rsidRPr="00BE7344" w:rsidR="00775F95" w:rsidP="004C44E7" w:rsidRDefault="00775F95" w14:paraId="2AD1F1F7" w14:textId="45D63792">
      <w:pPr>
        <w:pStyle w:val="Heading12"/>
      </w:pPr>
      <w:bookmarkStart w:name="_Toc1100376448" w:id="68"/>
      <w:r>
        <w:t>Candidate statements of entry</w:t>
      </w:r>
      <w:bookmarkEnd w:id="68"/>
    </w:p>
    <w:p w:rsidRPr="00BE7344" w:rsidR="00775F95" w:rsidP="004C44E7" w:rsidRDefault="00775F95" w14:paraId="4DB4CD06" w14:textId="77777777">
      <w:pPr>
        <w:pStyle w:val="Heading2"/>
      </w:pPr>
      <w:bookmarkStart w:name="_Toc221119738" w:id="69"/>
      <w:r>
        <w:t>Exams officer</w:t>
      </w:r>
      <w:bookmarkEnd w:id="69"/>
    </w:p>
    <w:p w:rsidRPr="00BE7344" w:rsidR="00775F95" w:rsidP="004C44E7" w:rsidRDefault="003E4750" w14:paraId="2C2A4010" w14:textId="5EA58934">
      <w:pPr>
        <w:pStyle w:val="Button"/>
      </w:pPr>
      <w:r>
        <w:t>P</w:t>
      </w:r>
      <w:r w:rsidR="00775F95">
        <w:t>rovides candidates with statements of entry for checking</w:t>
      </w:r>
      <w:r w:rsidR="004C44E7">
        <w:t>.</w:t>
      </w:r>
    </w:p>
    <w:p w:rsidRPr="00BE7344" w:rsidR="00775F95" w:rsidP="004C44E7" w:rsidRDefault="00775F95" w14:paraId="6BE87A54" w14:textId="77777777">
      <w:pPr>
        <w:pStyle w:val="Heading2"/>
      </w:pPr>
      <w:bookmarkStart w:name="_Toc999139406" w:id="70"/>
      <w:r>
        <w:t>Teaching staff</w:t>
      </w:r>
      <w:bookmarkEnd w:id="70"/>
    </w:p>
    <w:p w:rsidRPr="00BE7344" w:rsidR="00775F95" w:rsidP="004C44E7" w:rsidRDefault="00775F95" w14:paraId="50A9E485" w14:textId="412A30DF">
      <w:pPr>
        <w:pStyle w:val="Button"/>
      </w:pPr>
      <w:r>
        <w:t>Ensure candidates check statements of entry and return any relevant confirmation required to the EO</w:t>
      </w:r>
      <w:r w:rsidR="004C44E7">
        <w:t>.</w:t>
      </w:r>
    </w:p>
    <w:p w:rsidRPr="00BE7344" w:rsidR="00775F95" w:rsidP="004C44E7" w:rsidRDefault="00775F95" w14:paraId="20B0B3D6" w14:textId="77777777">
      <w:pPr>
        <w:pStyle w:val="Heading2"/>
      </w:pPr>
      <w:bookmarkStart w:name="_Toc188256204" w:id="71"/>
      <w:r>
        <w:t>Candidates</w:t>
      </w:r>
      <w:bookmarkEnd w:id="71"/>
    </w:p>
    <w:p w:rsidRPr="00BE7344" w:rsidR="00775F95" w:rsidP="004C44E7" w:rsidRDefault="2B1F6A31" w14:paraId="35EFD356" w14:textId="1AB57FC2">
      <w:pPr>
        <w:pStyle w:val="Button"/>
      </w:pPr>
      <w:r>
        <w:t>Confirm entry information is correct or notify the EO of any discrepancies</w:t>
      </w:r>
      <w:r w:rsidR="5A7E8E67">
        <w:t>.</w:t>
      </w:r>
    </w:p>
    <w:p w:rsidRPr="00BE7344" w:rsidR="00775F95" w:rsidP="004C44E7" w:rsidRDefault="00775F95" w14:paraId="4C8B65BB" w14:textId="64EAB6DD">
      <w:pPr>
        <w:pStyle w:val="Button"/>
      </w:pPr>
      <w:r>
        <w:t>Pre-exams: roles and responsibilities</w:t>
      </w:r>
      <w:r w:rsidR="004C44E7">
        <w:t>.</w:t>
      </w:r>
    </w:p>
    <w:p w:rsidRPr="00BE7344" w:rsidR="00775F95" w:rsidP="004C44E7" w:rsidRDefault="00775F95" w14:paraId="1ACA8875" w14:textId="3E200747">
      <w:pPr>
        <w:pStyle w:val="Heading12"/>
      </w:pPr>
      <w:bookmarkStart w:name="_Toc1516760804" w:id="72"/>
      <w:r>
        <w:t>Access arrangements</w:t>
      </w:r>
      <w:r w:rsidR="000801B5">
        <w:t xml:space="preserve"> and reasonable adjustments</w:t>
      </w:r>
      <w:bookmarkEnd w:id="72"/>
    </w:p>
    <w:p w:rsidRPr="00BE7344" w:rsidR="00775F95" w:rsidP="004C44E7" w:rsidRDefault="00FE640E" w14:paraId="7CF47C78" w14:textId="4A06FC77">
      <w:pPr>
        <w:pStyle w:val="Heading2"/>
        <w:rPr>
          <w:rFonts w:cs="Arial"/>
        </w:rPr>
      </w:pPr>
      <w:bookmarkStart w:name="_Toc68231185" w:id="73"/>
      <w:r>
        <w:t>ALS lead/</w:t>
      </w:r>
      <w:r w:rsidRPr="13473582" w:rsidR="00775F95">
        <w:rPr>
          <w:rFonts w:cs="Arial"/>
        </w:rPr>
        <w:t>SENDCo</w:t>
      </w:r>
      <w:bookmarkEnd w:id="73"/>
    </w:p>
    <w:p w:rsidRPr="003F7E59" w:rsidR="00775F95" w:rsidP="004C44E7" w:rsidRDefault="00775F95" w14:paraId="4A57F8F6" w14:textId="0DAB91CB">
      <w:pPr>
        <w:pStyle w:val="Button"/>
        <w:rPr>
          <w:b/>
        </w:rPr>
      </w:pPr>
      <w:r>
        <w:t>Ensures appropriate arrangements, adjustments and adaptations are in place to facilitate access</w:t>
      </w:r>
      <w:r w:rsidR="003E4750">
        <w:t xml:space="preserve"> to exams/assessments</w:t>
      </w:r>
      <w:r>
        <w:t xml:space="preserve"> for candidates where they are disabled within the meaning of the Equality Act (unless a temporary emergency arrangement is required at the time of an exam)</w:t>
      </w:r>
      <w:r w:rsidR="004C44E7">
        <w:t>.</w:t>
      </w:r>
    </w:p>
    <w:p w:rsidRPr="003F7E59" w:rsidR="00775F95" w:rsidP="004C44E7" w:rsidRDefault="00775F95" w14:paraId="2BF6C877" w14:textId="0A04D4C4">
      <w:pPr>
        <w:pStyle w:val="Button"/>
        <w:rPr>
          <w:b/>
        </w:rPr>
      </w:pPr>
      <w:r>
        <w:t>Ensures a candidate is involved in any decisions about arrangements, adjustments and /or adaptations that may be put in place for him/her</w:t>
      </w:r>
      <w:r w:rsidR="004C44E7">
        <w:t>.</w:t>
      </w:r>
    </w:p>
    <w:p w:rsidRPr="003F7E59" w:rsidR="00775F95" w:rsidP="004C44E7" w:rsidRDefault="00775F95" w14:paraId="35754191" w14:textId="766329A2">
      <w:pPr>
        <w:pStyle w:val="Button"/>
        <w:rPr>
          <w:b/>
        </w:rPr>
      </w:pPr>
      <w:r>
        <w:t xml:space="preserve">Ensures exam information (JCQ information for </w:t>
      </w:r>
      <w:r w:rsidR="000801B5">
        <w:t>candidates’</w:t>
      </w:r>
      <w:r>
        <w:t xml:space="preserve"> </w:t>
      </w:r>
      <w:r w:rsidR="000801B5">
        <w:t>documents</w:t>
      </w:r>
      <w:r>
        <w:t>, individual exam timetable etc.) is adapted where this may be required for a disabled candidate to access it</w:t>
      </w:r>
      <w:r w:rsidR="004C44E7">
        <w:t>.</w:t>
      </w:r>
    </w:p>
    <w:p w:rsidRPr="003F7E59" w:rsidR="00C24F66" w:rsidP="004C44E7" w:rsidRDefault="00775F95" w14:paraId="6991979A" w14:textId="4AF1BE6B">
      <w:pPr>
        <w:pStyle w:val="Button"/>
      </w:pPr>
      <w:r>
        <w:t>Allocates appropriately trained centre staff to facilitate access arrangements for candidates in exams and assessments</w:t>
      </w:r>
      <w:r w:rsidR="00C24F66">
        <w:t xml:space="preserve"> (ensuring that the facilitator appointed meets JCQ requirements and fully understands the rule of the access arrangement)</w:t>
      </w:r>
      <w:r w:rsidR="004C44E7">
        <w:t>.</w:t>
      </w:r>
    </w:p>
    <w:p w:rsidRPr="003F7E59" w:rsidR="00C24F66" w:rsidP="004C44E7" w:rsidRDefault="00C24F66" w14:paraId="2A5612C4" w14:textId="3722EDE2">
      <w:pPr>
        <w:pStyle w:val="Button"/>
      </w:pPr>
      <w:r>
        <w:t>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r w:rsidR="004C44E7">
        <w:t>.</w:t>
      </w:r>
    </w:p>
    <w:p w:rsidRPr="00BE7344" w:rsidR="00775F95" w:rsidP="004C44E7" w:rsidRDefault="00775F95" w14:paraId="1FBB7D63" w14:textId="65ECF219">
      <w:pPr>
        <w:pStyle w:val="Heading12"/>
      </w:pPr>
      <w:bookmarkStart w:name="_Toc1424528325" w:id="74"/>
      <w:r>
        <w:t>Briefing candidates</w:t>
      </w:r>
      <w:bookmarkEnd w:id="74"/>
    </w:p>
    <w:p w:rsidRPr="00BE7344" w:rsidR="00775F95" w:rsidP="004C44E7" w:rsidRDefault="00775F95" w14:paraId="281CEF3C" w14:textId="77777777">
      <w:pPr>
        <w:pStyle w:val="Heading2"/>
      </w:pPr>
      <w:bookmarkStart w:name="_Toc416969378" w:id="75"/>
      <w:r>
        <w:t>Exams officer</w:t>
      </w:r>
      <w:bookmarkEnd w:id="75"/>
    </w:p>
    <w:p w:rsidRPr="003F7E59" w:rsidR="00775F95" w:rsidP="004C44E7" w:rsidRDefault="00775F95" w14:paraId="79129A73" w14:textId="66892ECB">
      <w:pPr>
        <w:pStyle w:val="Button"/>
      </w:pPr>
      <w:r>
        <w:t>Issues individual exam timetable information to candidates</w:t>
      </w:r>
      <w:r w:rsidR="00556471">
        <w:t xml:space="preserve"> </w:t>
      </w:r>
      <w:bookmarkStart w:name="_Hlk528948763" w:id="76"/>
      <w:r w:rsidR="00213470">
        <w:t>and informs candidates of any</w:t>
      </w:r>
      <w:r w:rsidR="000801B5">
        <w:t xml:space="preserve"> designated</w:t>
      </w:r>
      <w:r w:rsidR="00213470">
        <w:t xml:space="preserve"> contingency day awarding bodies may identify in the event of national or </w:t>
      </w:r>
      <w:r w:rsidR="003D5870">
        <w:t xml:space="preserve">significant </w:t>
      </w:r>
      <w:r w:rsidR="00213470">
        <w:t>local disruption to exams</w:t>
      </w:r>
      <w:r w:rsidR="004C44E7">
        <w:t>.</w:t>
      </w:r>
    </w:p>
    <w:bookmarkEnd w:id="76"/>
    <w:p w:rsidRPr="003F7E59" w:rsidR="00775F95" w:rsidP="004C44E7" w:rsidRDefault="00630BF8" w14:paraId="59BC1CD2" w14:textId="2490850D">
      <w:pPr>
        <w:pStyle w:val="Button"/>
      </w:pPr>
      <w:r>
        <w:t>Prior to exams i</w:t>
      </w:r>
      <w:r w:rsidR="00775F95">
        <w:t xml:space="preserve">ssues relevant JCQ information for </w:t>
      </w:r>
      <w:r w:rsidR="004C44E7">
        <w:t>candidates’</w:t>
      </w:r>
      <w:r w:rsidR="00775F95">
        <w:t xml:space="preserve"> documents</w:t>
      </w:r>
      <w:r w:rsidR="004C44E7">
        <w:t>.</w:t>
      </w:r>
    </w:p>
    <w:p w:rsidRPr="003F7E59" w:rsidR="00775F95" w:rsidP="004C44E7" w:rsidRDefault="00775F95" w14:paraId="20AA85A0" w14:textId="03C6D882">
      <w:pPr>
        <w:pStyle w:val="Button"/>
      </w:pPr>
      <w:r>
        <w:t>Where relevant, issues relevant awarding body information to candidates</w:t>
      </w:r>
      <w:r w:rsidR="004C44E7">
        <w:t>.</w:t>
      </w:r>
    </w:p>
    <w:p w:rsidRPr="003F7E59" w:rsidR="004970F3" w:rsidP="004C44E7" w:rsidRDefault="00775F95" w14:paraId="4EE076A9" w14:textId="77777777">
      <w:pPr>
        <w:pStyle w:val="Button"/>
      </w:pPr>
      <w:r>
        <w:t>Issues centre exam information to candidates including information on:</w:t>
      </w:r>
    </w:p>
    <w:p w:rsidRPr="003F7E59" w:rsidR="004970F3" w:rsidP="004C44E7" w:rsidRDefault="004C44E7" w14:paraId="048598DA" w14:textId="273C26CB">
      <w:pPr>
        <w:pStyle w:val="NoSpacing"/>
      </w:pPr>
      <w:r>
        <w:t>E</w:t>
      </w:r>
      <w:r w:rsidRPr="003F7E59" w:rsidR="00775F95">
        <w:t xml:space="preserve">xam </w:t>
      </w:r>
      <w:r w:rsidRPr="003F7E59" w:rsidR="0063070F">
        <w:t xml:space="preserve">timetable </w:t>
      </w:r>
      <w:r w:rsidRPr="003F7E59" w:rsidR="00775F95">
        <w:t>clashes</w:t>
      </w:r>
      <w:r>
        <w:t>.</w:t>
      </w:r>
    </w:p>
    <w:p w:rsidRPr="003F7E59" w:rsidR="004970F3" w:rsidP="004C44E7" w:rsidRDefault="004C44E7" w14:paraId="03B5FBD5" w14:textId="49A90187">
      <w:pPr>
        <w:pStyle w:val="NoSpacing"/>
      </w:pPr>
      <w:r>
        <w:t>A</w:t>
      </w:r>
      <w:r w:rsidRPr="003F7E59" w:rsidR="00775F95">
        <w:t>rriving late for an exam</w:t>
      </w:r>
      <w:r>
        <w:t>.</w:t>
      </w:r>
    </w:p>
    <w:p w:rsidRPr="003F7E59" w:rsidR="004970F3" w:rsidP="004C44E7" w:rsidRDefault="004C44E7" w14:paraId="50B48B6C" w14:textId="73AC7254">
      <w:pPr>
        <w:pStyle w:val="NoSpacing"/>
      </w:pPr>
      <w:r>
        <w:t>A</w:t>
      </w:r>
      <w:r w:rsidRPr="003F7E59" w:rsidR="00775F95">
        <w:t>bsence or illness during exams</w:t>
      </w:r>
      <w:r>
        <w:t>.</w:t>
      </w:r>
    </w:p>
    <w:p w:rsidRPr="003F7E59" w:rsidR="004970F3" w:rsidP="004C44E7" w:rsidRDefault="004C44E7" w14:paraId="3FDD3BA3" w14:textId="39AAFC00">
      <w:pPr>
        <w:pStyle w:val="NoSpacing"/>
      </w:pPr>
      <w:r>
        <w:t>W</w:t>
      </w:r>
      <w:r w:rsidRPr="003F7E59" w:rsidR="00775F95">
        <w:t>hat equipment is/is not provided by the centre</w:t>
      </w:r>
      <w:r>
        <w:t>.</w:t>
      </w:r>
    </w:p>
    <w:p w:rsidRPr="003F7E59" w:rsidR="004970F3" w:rsidP="004C44E7" w:rsidRDefault="004C44E7" w14:paraId="0FC639D1" w14:textId="6F924CA9">
      <w:pPr>
        <w:pStyle w:val="NoSpacing"/>
      </w:pPr>
      <w:r>
        <w:t>Fo</w:t>
      </w:r>
      <w:r w:rsidRPr="003F7E59" w:rsidR="00775F95">
        <w:t>od and drink in exam rooms</w:t>
      </w:r>
      <w:r>
        <w:t>.</w:t>
      </w:r>
    </w:p>
    <w:p w:rsidRPr="003F7E59" w:rsidR="004970F3" w:rsidP="004C44E7" w:rsidRDefault="004C44E7" w14:paraId="193801C3" w14:textId="5A93E63B">
      <w:pPr>
        <w:pStyle w:val="NoSpacing"/>
      </w:pPr>
      <w:r>
        <w:t>U</w:t>
      </w:r>
      <w:r w:rsidR="00F013F6">
        <w:t>nauthorised items in exam room</w:t>
      </w:r>
      <w:r>
        <w:t>.</w:t>
      </w:r>
    </w:p>
    <w:p w:rsidRPr="003F7E59" w:rsidR="004970F3" w:rsidP="004C44E7" w:rsidRDefault="004C44E7" w14:paraId="1878A9B3" w14:textId="76F44291">
      <w:pPr>
        <w:pStyle w:val="NoSpacing"/>
      </w:pPr>
      <w:r>
        <w:t>W</w:t>
      </w:r>
      <w:r w:rsidRPr="003F7E59" w:rsidR="00775F95">
        <w:t>hen and how results will be issued and the staff that will be available</w:t>
      </w:r>
      <w:r>
        <w:t>.</w:t>
      </w:r>
    </w:p>
    <w:p w:rsidRPr="003F7E59" w:rsidR="004970F3" w:rsidP="004C44E7" w:rsidRDefault="004C44E7" w14:paraId="0E1BAF62" w14:textId="13AAAC6A">
      <w:pPr>
        <w:pStyle w:val="NoSpacing"/>
      </w:pPr>
      <w:r>
        <w:t>T</w:t>
      </w:r>
      <w:r w:rsidRPr="003F7E59" w:rsidR="00775F95">
        <w:t>he post-results services and how the centre deals with requests from candidates</w:t>
      </w:r>
      <w:r>
        <w:t>.</w:t>
      </w:r>
    </w:p>
    <w:p w:rsidRPr="003F7E59" w:rsidR="00452925" w:rsidP="004C44E7" w:rsidRDefault="004C44E7" w14:paraId="5AE4C53D" w14:textId="15A51C2D">
      <w:pPr>
        <w:pStyle w:val="NoSpacing"/>
      </w:pPr>
      <w:r>
        <w:t>W</w:t>
      </w:r>
      <w:r w:rsidRPr="003F7E59" w:rsidR="00775F95">
        <w:t>hen and how certificates will be issued</w:t>
      </w:r>
      <w:r>
        <w:t>.</w:t>
      </w:r>
    </w:p>
    <w:p w:rsidRPr="00BE7344" w:rsidR="00775F95" w:rsidP="0051269C" w:rsidRDefault="00775F95" w14:paraId="2B5760E5" w14:textId="60B3423D">
      <w:pPr>
        <w:pStyle w:val="Heading12"/>
      </w:pPr>
      <w:bookmarkStart w:name="_Toc476603423" w:id="77"/>
      <w:r>
        <w:t xml:space="preserve">Access to </w:t>
      </w:r>
      <w:r w:rsidR="00A40EB0">
        <w:t>S</w:t>
      </w:r>
      <w:r>
        <w:t xml:space="preserve">cripts, </w:t>
      </w:r>
      <w:r w:rsidR="00A40EB0">
        <w:t>R</w:t>
      </w:r>
      <w:r w:rsidR="00DA2AC0">
        <w:t>eviews of</w:t>
      </w:r>
      <w:r>
        <w:t xml:space="preserve"> </w:t>
      </w:r>
      <w:r w:rsidR="00A40EB0">
        <w:t>R</w:t>
      </w:r>
      <w:r>
        <w:t xml:space="preserve">esults and </w:t>
      </w:r>
      <w:r w:rsidR="00A40EB0">
        <w:t>A</w:t>
      </w:r>
      <w:r>
        <w:t xml:space="preserve">ppeals </w:t>
      </w:r>
      <w:r w:rsidR="00A40EB0">
        <w:t>P</w:t>
      </w:r>
      <w:r>
        <w:t>rocedures</w:t>
      </w:r>
      <w:bookmarkEnd w:id="77"/>
    </w:p>
    <w:tbl>
      <w:tblPr>
        <w:tblStyle w:val="TableGrid"/>
        <w:tblW w:w="9315" w:type="dxa"/>
        <w:tblInd w:w="720" w:type="dxa"/>
        <w:tblLook w:val="04A0" w:firstRow="1" w:lastRow="0" w:firstColumn="1" w:lastColumn="0" w:noHBand="0" w:noVBand="1"/>
      </w:tblPr>
      <w:tblGrid>
        <w:gridCol w:w="9315"/>
      </w:tblGrid>
      <w:tr w:rsidRPr="00BE7344" w:rsidR="00CB4C9B" w:rsidTr="2E271D4A" w14:paraId="5A71824C" w14:textId="77777777">
        <w:tc>
          <w:tcPr>
            <w:tcW w:w="9315" w:type="dxa"/>
          </w:tcPr>
          <w:p w:rsidRPr="00BE7344" w:rsidR="00A40EB0" w:rsidP="46ECEACE" w:rsidRDefault="00007283" w14:paraId="6C29C67C" w14:textId="43A4FB16">
            <w:pPr>
              <w:spacing w:after="120"/>
              <w:jc w:val="both"/>
              <w:rPr>
                <w:rFonts w:ascii="Verdana" w:hAnsi="Verdana" w:cs="Arial"/>
                <w:szCs w:val="22"/>
              </w:rPr>
            </w:pPr>
            <w:bookmarkStart w:name="_Hlk528949438" w:id="78"/>
            <w:bookmarkEnd w:id="78"/>
            <w:r w:rsidRPr="0058396E">
              <w:rPr>
                <w:rFonts w:ascii="Verdana" w:hAnsi="Verdana" w:cs="Arial"/>
                <w:szCs w:val="22"/>
              </w:rPr>
              <w:t>O</w:t>
            </w:r>
            <w:r w:rsidRPr="0058396E">
              <w:rPr>
                <w:rFonts w:ascii="Verdana" w:hAnsi="Verdana"/>
              </w:rPr>
              <w:t>ur</w:t>
            </w:r>
            <w:r w:rsidRPr="0058396E" w:rsidR="1B8B546B">
              <w:rPr>
                <w:rFonts w:ascii="Verdana" w:hAnsi="Verdana" w:cs="Arial"/>
                <w:szCs w:val="22"/>
              </w:rPr>
              <w:t xml:space="preserve"> policy can be </w:t>
            </w:r>
            <w:r w:rsidRPr="0058396E" w:rsidR="4131E5B4">
              <w:rPr>
                <w:rFonts w:ascii="Verdana" w:hAnsi="Verdana" w:cs="Arial"/>
                <w:szCs w:val="22"/>
              </w:rPr>
              <w:t>found</w:t>
            </w:r>
            <w:r w:rsidRPr="0058396E" w:rsidR="1B8B546B">
              <w:rPr>
                <w:rFonts w:ascii="Verdana" w:hAnsi="Verdana" w:cs="Arial"/>
                <w:szCs w:val="22"/>
              </w:rPr>
              <w:t xml:space="preserve"> on </w:t>
            </w:r>
            <w:r w:rsidRPr="0058396E" w:rsidR="00E564AF">
              <w:rPr>
                <w:rFonts w:ascii="Verdana" w:hAnsi="Verdana" w:cs="Arial"/>
                <w:szCs w:val="22"/>
              </w:rPr>
              <w:t>SharePoint</w:t>
            </w:r>
            <w:r w:rsidR="0095332F">
              <w:rPr>
                <w:rFonts w:ascii="Verdana" w:hAnsi="Verdana" w:cs="Arial"/>
                <w:szCs w:val="22"/>
              </w:rPr>
              <w:t>,</w:t>
            </w:r>
            <w:r w:rsidRPr="00BE7344" w:rsidR="1B8B546B">
              <w:rPr>
                <w:rFonts w:ascii="Verdana" w:hAnsi="Verdana" w:cs="Arial"/>
                <w:szCs w:val="22"/>
              </w:rPr>
              <w:t xml:space="preserve"> can be accessed by all staff and a copy can be provided to candidates</w:t>
            </w:r>
            <w:r w:rsidR="001B6F23">
              <w:rPr>
                <w:rFonts w:ascii="Verdana" w:hAnsi="Verdana" w:cs="Arial"/>
                <w:szCs w:val="22"/>
              </w:rPr>
              <w:t xml:space="preserve">’ </w:t>
            </w:r>
            <w:r w:rsidRPr="00BE7344" w:rsidR="1B8B546B">
              <w:rPr>
                <w:rFonts w:ascii="Verdana" w:hAnsi="Verdana" w:cs="Arial"/>
                <w:szCs w:val="22"/>
              </w:rPr>
              <w:t>parents upon request:</w:t>
            </w:r>
          </w:p>
          <w:p w:rsidRPr="00BE7344" w:rsidR="00A40EB0" w:rsidP="46ECEACE" w:rsidRDefault="5BEC97E4" w14:paraId="1D82420D" w14:textId="6EF6ED7D">
            <w:pPr>
              <w:spacing w:after="120"/>
              <w:jc w:val="both"/>
              <w:rPr>
                <w:rFonts w:ascii="Verdana" w:hAnsi="Verdana" w:cs="Arial"/>
                <w:szCs w:val="22"/>
              </w:rPr>
            </w:pPr>
            <w:r w:rsidRPr="00BE7344">
              <w:rPr>
                <w:rFonts w:ascii="Verdana" w:hAnsi="Verdana" w:cs="Arial"/>
                <w:szCs w:val="22"/>
              </w:rPr>
              <w:t>The centre will… have in place written procedures for how it will deal with candidates</w:t>
            </w:r>
            <w:r w:rsidR="001B6F23">
              <w:rPr>
                <w:rFonts w:ascii="Verdana" w:hAnsi="Verdana" w:cs="Arial"/>
                <w:szCs w:val="22"/>
              </w:rPr>
              <w:t xml:space="preserve">’ </w:t>
            </w:r>
            <w:r w:rsidRPr="00BE7344">
              <w:rPr>
                <w:rFonts w:ascii="Verdana" w:hAnsi="Verdana" w:cs="Arial"/>
                <w:szCs w:val="22"/>
              </w:rPr>
              <w:t xml:space="preserve">requests for access to scripts, clerical re-checks, reviews of marking, reviews of moderation and appeals to the awarding bodies. Details of these procedures must be made widely available and accessible to all candidates. Candidates must be made aware of the arrangements for post-results services before they sit any examinations and the accessibility of senior members of centre staff immediately after the publication of results… </w:t>
            </w:r>
            <w:r w:rsidRPr="00BE7344" w:rsidR="00BD08C5">
              <w:rPr>
                <w:rFonts w:ascii="Verdana" w:hAnsi="Verdana" w:cs="Arial"/>
                <w:szCs w:val="22"/>
              </w:rPr>
              <w:t>(</w:t>
            </w:r>
            <w:hyperlink r:id="rId71">
              <w:r w:rsidRPr="00BE7344" w:rsidR="26068999">
                <w:rPr>
                  <w:rStyle w:val="Hyperlink"/>
                  <w:rFonts w:ascii="Verdana" w:hAnsi="Verdana" w:cs="Arial"/>
                  <w:color w:val="auto"/>
                  <w:szCs w:val="22"/>
                  <w:u w:val="none"/>
                </w:rPr>
                <w:t>GR</w:t>
              </w:r>
            </w:hyperlink>
            <w:r w:rsidRPr="00BE7344" w:rsidR="26068999">
              <w:rPr>
                <w:rFonts w:ascii="Verdana" w:hAnsi="Verdana" w:cs="Arial"/>
                <w:szCs w:val="22"/>
              </w:rPr>
              <w:t xml:space="preserve"> 5.1</w:t>
            </w:r>
            <w:r w:rsidRPr="00BE7344" w:rsidR="20A670CD">
              <w:rPr>
                <w:rFonts w:ascii="Verdana" w:hAnsi="Verdana" w:cs="Arial"/>
                <w:szCs w:val="22"/>
              </w:rPr>
              <w:t>3</w:t>
            </w:r>
            <w:r w:rsidRPr="00BE7344" w:rsidR="00BD08C5">
              <w:rPr>
                <w:rFonts w:ascii="Verdana" w:hAnsi="Verdana" w:cs="Arial"/>
                <w:szCs w:val="22"/>
              </w:rPr>
              <w:t>)</w:t>
            </w:r>
          </w:p>
          <w:p w:rsidRPr="00BE7344" w:rsidR="001241A1" w:rsidP="2E271D4A" w:rsidRDefault="55132BC7" w14:paraId="21BFE99A" w14:textId="111D62B0">
            <w:pPr>
              <w:spacing w:after="120"/>
              <w:jc w:val="both"/>
              <w:rPr>
                <w:rFonts w:ascii="Verdana" w:hAnsi="Verdana" w:cs="Arial"/>
              </w:rPr>
            </w:pPr>
            <w:r w:rsidRPr="2E271D4A">
              <w:rPr>
                <w:rFonts w:ascii="Verdana" w:hAnsi="Verdana" w:cs="Arial"/>
              </w:rPr>
              <w:t xml:space="preserve">The centre </w:t>
            </w:r>
            <w:r w:rsidRPr="2E271D4A" w:rsidR="25543B7E">
              <w:rPr>
                <w:rFonts w:ascii="Verdana" w:hAnsi="Verdana" w:cs="Arial"/>
              </w:rPr>
              <w:t>will</w:t>
            </w:r>
            <w:r w:rsidRPr="2E271D4A">
              <w:rPr>
                <w:rFonts w:ascii="Verdana" w:hAnsi="Verdana" w:cs="Arial"/>
              </w:rPr>
              <w:t>…</w:t>
            </w:r>
            <w:r w:rsidRPr="2E271D4A" w:rsidR="644BCC65">
              <w:rPr>
                <w:rFonts w:ascii="Verdana" w:hAnsi="Verdana"/>
              </w:rPr>
              <w:t xml:space="preserve"> t</w:t>
            </w:r>
            <w:r w:rsidRPr="2E271D4A" w:rsidR="644BCC65">
              <w:rPr>
                <w:rFonts w:ascii="Verdana" w:hAnsi="Verdana" w:cs="Arial"/>
              </w:rPr>
              <w:t xml:space="preserve">reat all candidates equally, including private candidates, throughout the examination process. This would also extend to post-results services and appeals </w:t>
            </w:r>
            <w:r w:rsidRPr="2E271D4A" w:rsidR="5C203EF3">
              <w:rPr>
                <w:rFonts w:ascii="Verdana" w:hAnsi="Verdana" w:cs="Arial"/>
              </w:rPr>
              <w:t>(</w:t>
            </w:r>
            <w:hyperlink r:id="rId72">
              <w:r w:rsidRPr="2E271D4A">
                <w:rPr>
                  <w:rStyle w:val="Hyperlink"/>
                  <w:rFonts w:ascii="Verdana" w:hAnsi="Verdana" w:cs="Arial"/>
                  <w:color w:val="auto"/>
                  <w:u w:val="none"/>
                </w:rPr>
                <w:t>GR</w:t>
              </w:r>
            </w:hyperlink>
            <w:r w:rsidRPr="2E271D4A">
              <w:rPr>
                <w:rFonts w:ascii="Verdana" w:hAnsi="Verdana" w:cs="Arial"/>
              </w:rPr>
              <w:t xml:space="preserve"> </w:t>
            </w:r>
            <w:r w:rsidRPr="2E271D4A" w:rsidR="19ED1BAA">
              <w:rPr>
                <w:rFonts w:ascii="Verdana" w:hAnsi="Verdana" w:cs="Arial"/>
              </w:rPr>
              <w:t>5.13, 5.6</w:t>
            </w:r>
            <w:r w:rsidRPr="2E271D4A" w:rsidR="54115443">
              <w:rPr>
                <w:rFonts w:ascii="Verdana" w:hAnsi="Verdana" w:cs="Arial"/>
              </w:rPr>
              <w:t>k</w:t>
            </w:r>
            <w:r w:rsidRPr="2E271D4A" w:rsidR="5C203EF3">
              <w:rPr>
                <w:rFonts w:ascii="Verdana" w:hAnsi="Verdana" w:cs="Arial"/>
              </w:rPr>
              <w:t>)</w:t>
            </w:r>
          </w:p>
        </w:tc>
      </w:tr>
    </w:tbl>
    <w:p w:rsidR="0051269C" w:rsidP="13473582" w:rsidRDefault="0051269C" w14:paraId="72F461C7" w14:textId="4A3C8A38">
      <w:pPr>
        <w:pStyle w:val="Heading3"/>
        <w:spacing w:line="276" w:lineRule="auto"/>
        <w:jc w:val="both"/>
        <w:rPr>
          <w:rFonts w:ascii="Verdana" w:hAnsi="Verdana" w:cs="Arial"/>
          <w:szCs w:val="22"/>
          <w:u w:val="single"/>
        </w:rPr>
      </w:pPr>
    </w:p>
    <w:p w:rsidR="0051269C" w:rsidP="0051269C" w:rsidRDefault="0051269C" w14:paraId="5E49700F" w14:textId="0A9D486A">
      <w:pPr>
        <w:pStyle w:val="Heading4"/>
        <w:rPr>
          <w:rFonts w:eastAsiaTheme="majorEastAsia"/>
        </w:rPr>
      </w:pPr>
      <w:r>
        <w:br w:type="page"/>
      </w:r>
    </w:p>
    <w:p w:rsidRPr="00BE7344" w:rsidR="00775F95" w:rsidP="0051269C" w:rsidRDefault="00775F95" w14:paraId="5ED331BE" w14:textId="2457FB1E">
      <w:pPr>
        <w:pStyle w:val="Heading12"/>
      </w:pPr>
      <w:bookmarkStart w:name="_Toc266863461" w:id="79"/>
      <w:r>
        <w:t>Dispatch of exam scripts</w:t>
      </w:r>
      <w:bookmarkEnd w:id="79"/>
    </w:p>
    <w:p w:rsidRPr="00BE7344" w:rsidR="00775F95" w:rsidP="0051269C" w:rsidRDefault="00775F95" w14:paraId="0C82EE9F" w14:textId="77777777">
      <w:pPr>
        <w:pStyle w:val="Heading2"/>
      </w:pPr>
      <w:bookmarkStart w:name="_Toc1335012605" w:id="80"/>
      <w:r>
        <w:t>Exams officer</w:t>
      </w:r>
      <w:bookmarkEnd w:id="80"/>
    </w:p>
    <w:p w:rsidRPr="003F7E59" w:rsidR="00775F95" w:rsidP="0051269C" w:rsidRDefault="00775F95" w14:paraId="1608F5AC" w14:textId="33CBBDB8">
      <w:pPr>
        <w:pStyle w:val="Button"/>
      </w:pPr>
      <w:r>
        <w:t>Identifies and confirms arrangements for the dispatch of candidate exam scripts with the DfE</w:t>
      </w:r>
      <w:r w:rsidR="001241A1">
        <w:t xml:space="preserve"> (STA)</w:t>
      </w:r>
      <w:r>
        <w:t xml:space="preserve"> ‘yellow label service’ or the awarding body where qualifications sit outside the scope of the service</w:t>
      </w:r>
      <w:r w:rsidR="0051269C">
        <w:t>.</w:t>
      </w:r>
    </w:p>
    <w:p w:rsidRPr="00BE7344" w:rsidR="00775F95" w:rsidP="0051269C" w:rsidRDefault="00775F95" w14:paraId="70C58BE4" w14:textId="33A73FC1">
      <w:pPr>
        <w:pStyle w:val="Heading12"/>
      </w:pPr>
      <w:bookmarkStart w:name="_Toc847053428" w:id="81"/>
      <w:r>
        <w:t>Estimated grades</w:t>
      </w:r>
      <w:bookmarkEnd w:id="81"/>
    </w:p>
    <w:p w:rsidRPr="00BE7344" w:rsidR="00775F95" w:rsidP="0051269C" w:rsidRDefault="006D04A6" w14:paraId="125D3151" w14:textId="092B8835">
      <w:pPr>
        <w:pStyle w:val="Heading2"/>
      </w:pPr>
      <w:bookmarkStart w:name="_Toc2063058160" w:id="82"/>
      <w:r>
        <w:t>Senior leaders</w:t>
      </w:r>
      <w:bookmarkEnd w:id="82"/>
    </w:p>
    <w:p w:rsidRPr="003F7E59" w:rsidR="00775F95" w:rsidP="0051269C" w:rsidRDefault="00775F95" w14:paraId="1C39A03C" w14:textId="169E26D4">
      <w:pPr>
        <w:pStyle w:val="Button"/>
      </w:pPr>
      <w:r>
        <w:t>Ensure teaching staff provide estimated grade information to the EO by the internal deadline (where this still may be required by the awarding body)</w:t>
      </w:r>
      <w:r w:rsidR="0051269C">
        <w:t>.</w:t>
      </w:r>
    </w:p>
    <w:p w:rsidRPr="00BE7344" w:rsidR="00775F95" w:rsidP="0051269C" w:rsidRDefault="00775F95" w14:paraId="69C4CCED" w14:textId="77777777">
      <w:pPr>
        <w:pStyle w:val="Heading2"/>
      </w:pPr>
      <w:bookmarkStart w:name="_Toc750138720" w:id="83"/>
      <w:r>
        <w:t>Exams officer</w:t>
      </w:r>
      <w:bookmarkEnd w:id="83"/>
    </w:p>
    <w:p w:rsidRPr="003F7E59" w:rsidR="00775F95" w:rsidP="0051269C" w:rsidRDefault="00775F95" w14:paraId="3DF6839A" w14:textId="2B13A634">
      <w:pPr>
        <w:pStyle w:val="Button"/>
      </w:pPr>
      <w:r>
        <w:t>Submits estimated grade information to awarding bodies to meet the external deadline (where this may still be required by the awarding body)</w:t>
      </w:r>
      <w:r w:rsidR="0051269C">
        <w:t>.</w:t>
      </w:r>
    </w:p>
    <w:p w:rsidRPr="003F7E59" w:rsidR="00775F95" w:rsidP="0051269C" w:rsidRDefault="00775F95" w14:paraId="35238D2D" w14:textId="2E01D85E">
      <w:pPr>
        <w:pStyle w:val="Button"/>
      </w:pPr>
      <w:r>
        <w:t>Keeps a record to track what has been sent</w:t>
      </w:r>
      <w:r w:rsidR="0051269C">
        <w:t>.</w:t>
      </w:r>
    </w:p>
    <w:p w:rsidRPr="00BE7344" w:rsidR="00775F95" w:rsidP="0051269C" w:rsidRDefault="00775F95" w14:paraId="2FEBD635" w14:textId="07A60388">
      <w:pPr>
        <w:pStyle w:val="Heading12"/>
      </w:pPr>
      <w:bookmarkStart w:name="_Toc1090365772" w:id="84"/>
      <w:r>
        <w:t>Internal assessment</w:t>
      </w:r>
      <w:r w:rsidR="00452925">
        <w:t xml:space="preserve"> and endorsements</w:t>
      </w:r>
      <w:bookmarkEnd w:id="84"/>
    </w:p>
    <w:p w:rsidRPr="00BE7344" w:rsidR="00775F95" w:rsidP="0051269C" w:rsidRDefault="00775F95" w14:paraId="6EA9F23C" w14:textId="77777777">
      <w:pPr>
        <w:pStyle w:val="Heading2"/>
      </w:pPr>
      <w:bookmarkStart w:name="_Toc466072260" w:id="85"/>
      <w:r>
        <w:t>Head of centre</w:t>
      </w:r>
      <w:bookmarkEnd w:id="85"/>
    </w:p>
    <w:p w:rsidRPr="003F7E59" w:rsidR="00452925" w:rsidP="0051269C" w:rsidRDefault="00775F95" w14:paraId="737AEDAD" w14:textId="113ED376">
      <w:pPr>
        <w:pStyle w:val="Button"/>
      </w:pPr>
      <w:r>
        <w:t xml:space="preserve">Ensures procedures are in place for candidates to appeal </w:t>
      </w:r>
      <w:r w:rsidR="00452925">
        <w:t>internal assessment decisions and make requests for reviews of marking</w:t>
      </w:r>
      <w:r w:rsidR="0051269C">
        <w:t>.</w:t>
      </w:r>
      <w:r w:rsidR="00452925">
        <w:t xml:space="preserve"> </w:t>
      </w:r>
    </w:p>
    <w:p w:rsidRPr="00BE7344" w:rsidR="00775F95" w:rsidP="0051269C" w:rsidRDefault="00A40EB0" w14:paraId="1B1CC4AF" w14:textId="1FE4863D">
      <w:pPr>
        <w:pStyle w:val="Heading2"/>
        <w:rPr>
          <w:rFonts w:cs="Arial"/>
        </w:rPr>
      </w:pPr>
      <w:bookmarkStart w:name="_Toc1497103238" w:id="86"/>
      <w:r>
        <w:t>ALS lead/</w:t>
      </w:r>
      <w:r w:rsidRPr="13473582" w:rsidR="00775F95">
        <w:rPr>
          <w:rFonts w:cs="Arial"/>
        </w:rPr>
        <w:t>SEN</w:t>
      </w:r>
      <w:r w:rsidRPr="13473582" w:rsidR="00751754">
        <w:rPr>
          <w:rFonts w:cs="Arial"/>
        </w:rPr>
        <w:t>D</w:t>
      </w:r>
      <w:r w:rsidRPr="13473582" w:rsidR="00775F95">
        <w:rPr>
          <w:rFonts w:cs="Arial"/>
        </w:rPr>
        <w:t>Co</w:t>
      </w:r>
      <w:bookmarkEnd w:id="86"/>
    </w:p>
    <w:p w:rsidRPr="003F7E59" w:rsidR="00775F95" w:rsidP="0051269C" w:rsidRDefault="00775F95" w14:paraId="39B2410C" w14:textId="5723AAAD">
      <w:pPr>
        <w:pStyle w:val="Button"/>
      </w:pPr>
      <w:r>
        <w:t>Liaises with teaching staff to implement appropriate access arrangements for candidates undertaking internal assessments</w:t>
      </w:r>
      <w:r w:rsidR="00452925">
        <w:t xml:space="preserve"> and </w:t>
      </w:r>
      <w:r w:rsidR="00762362">
        <w:t xml:space="preserve">practical </w:t>
      </w:r>
      <w:r w:rsidR="00452925">
        <w:t>endorsements</w:t>
      </w:r>
      <w:r w:rsidR="0051269C">
        <w:t>.</w:t>
      </w:r>
    </w:p>
    <w:p w:rsidRPr="00BE7344" w:rsidR="00775F95" w:rsidP="0051269C" w:rsidRDefault="00775F95" w14:paraId="06762A2D" w14:textId="77777777">
      <w:pPr>
        <w:pStyle w:val="Heading2"/>
      </w:pPr>
      <w:bookmarkStart w:name="_Toc929619876" w:id="87"/>
      <w:r>
        <w:t>Teaching staff</w:t>
      </w:r>
      <w:bookmarkEnd w:id="87"/>
    </w:p>
    <w:p w:rsidRPr="003F7E59" w:rsidR="00775F95" w:rsidP="0051269C" w:rsidRDefault="00775F95" w14:paraId="7E3CB864" w14:textId="021CA4A2">
      <w:pPr>
        <w:pStyle w:val="Button"/>
      </w:pPr>
      <w:r>
        <w:t xml:space="preserve">Support the </w:t>
      </w:r>
      <w:r w:rsidR="00A40EB0">
        <w:t>ALS lead/</w:t>
      </w:r>
      <w:r>
        <w:t>SEN</w:t>
      </w:r>
      <w:r w:rsidR="00751754">
        <w:t>D</w:t>
      </w:r>
      <w:r>
        <w:t>Co in implementing appropriate access arrangements for candidates undertaking internal assessments</w:t>
      </w:r>
      <w:r w:rsidR="00452925">
        <w:t xml:space="preserve"> and </w:t>
      </w:r>
      <w:r w:rsidR="00762362">
        <w:t xml:space="preserve">practical </w:t>
      </w:r>
      <w:r w:rsidR="00452925">
        <w:t>endorsements</w:t>
      </w:r>
      <w:r w:rsidR="0051269C">
        <w:t>.</w:t>
      </w:r>
    </w:p>
    <w:p w:rsidRPr="003F7E59" w:rsidR="00452925" w:rsidP="0051269C" w:rsidRDefault="00452925" w14:paraId="42DFE6A7" w14:textId="7DD0A326">
      <w:pPr>
        <w:pStyle w:val="Button"/>
      </w:pPr>
      <w:r>
        <w:t>Assess and authenticate candidates’ work</w:t>
      </w:r>
      <w:r w:rsidR="0051269C">
        <w:t>.</w:t>
      </w:r>
      <w:r>
        <w:t xml:space="preserve"> </w:t>
      </w:r>
    </w:p>
    <w:p w:rsidRPr="003F7E59" w:rsidR="00807C62" w:rsidP="0051269C" w:rsidRDefault="00762362" w14:paraId="53F01691" w14:textId="480FEF9A">
      <w:pPr>
        <w:pStyle w:val="Button"/>
      </w:pPr>
      <w:r>
        <w:t>Assess endorsed components</w:t>
      </w:r>
      <w:r w:rsidR="0051269C">
        <w:t>.</w:t>
      </w:r>
    </w:p>
    <w:p w:rsidRPr="003F7E59" w:rsidR="00775F95" w:rsidP="0051269C" w:rsidRDefault="00775F95" w14:paraId="7A7ACF6F" w14:textId="2667B818">
      <w:pPr>
        <w:pStyle w:val="Button"/>
      </w:pPr>
      <w:r>
        <w:t xml:space="preserve">Ensure candidates are informed of </w:t>
      </w:r>
      <w:r w:rsidR="00452925">
        <w:t>centre</w:t>
      </w:r>
      <w:r>
        <w:t xml:space="preserve"> assessed marks prior to marks being submitted to awarding bodies</w:t>
      </w:r>
      <w:r w:rsidR="0051269C">
        <w:t>.</w:t>
      </w:r>
    </w:p>
    <w:p w:rsidRPr="00BE7344" w:rsidR="00775F95" w:rsidP="0051269C" w:rsidRDefault="006D04A6" w14:paraId="5474BFF2" w14:textId="30F545B8">
      <w:pPr>
        <w:pStyle w:val="Heading2"/>
      </w:pPr>
      <w:bookmarkStart w:name="_Toc1124482205" w:id="88"/>
      <w:r>
        <w:t>Senior leaders</w:t>
      </w:r>
      <w:bookmarkEnd w:id="88"/>
    </w:p>
    <w:p w:rsidRPr="003F7E59" w:rsidR="00452925" w:rsidP="0051269C" w:rsidRDefault="00452925" w14:paraId="391E57B7" w14:textId="72739AFD">
      <w:pPr>
        <w:pStyle w:val="Button"/>
      </w:pPr>
      <w:r>
        <w:t>Ensure teaching staff assess and authenticate candidates’ work to the awarding body requirements</w:t>
      </w:r>
      <w:r w:rsidR="0051269C">
        <w:t>.</w:t>
      </w:r>
    </w:p>
    <w:p w:rsidRPr="003F7E59" w:rsidR="00762362" w:rsidP="0051269C" w:rsidRDefault="00762362" w14:paraId="144F4397" w14:textId="580DCD93">
      <w:pPr>
        <w:pStyle w:val="Button"/>
      </w:pPr>
      <w:r>
        <w:t>Ensure teaching staff assess endorsed components according to awarding body requirements</w:t>
      </w:r>
      <w:r w:rsidR="0051269C">
        <w:t>.</w:t>
      </w:r>
    </w:p>
    <w:p w:rsidRPr="003F7E59" w:rsidR="00775F95" w:rsidP="0051269C" w:rsidRDefault="00775F95" w14:paraId="1DF4930A" w14:textId="24946F60">
      <w:pPr>
        <w:pStyle w:val="Button"/>
      </w:pPr>
      <w:r>
        <w:t xml:space="preserve">Ensure teaching staff provide marks for internally assessed components </w:t>
      </w:r>
      <w:r w:rsidR="00452925">
        <w:t>and</w:t>
      </w:r>
      <w:r w:rsidR="00762362">
        <w:t xml:space="preserve"> grades for</w:t>
      </w:r>
      <w:r w:rsidR="00452925">
        <w:t xml:space="preserve"> endorsements </w:t>
      </w:r>
      <w:r>
        <w:t>of qualifications to the EO to the internal deadline</w:t>
      </w:r>
      <w:r w:rsidR="0051269C">
        <w:t>.</w:t>
      </w:r>
    </w:p>
    <w:p w:rsidRPr="003F7E59" w:rsidR="00775F95" w:rsidP="0051269C" w:rsidRDefault="00775F95" w14:paraId="4DF80EBB" w14:textId="6D8169B9">
      <w:pPr>
        <w:pStyle w:val="Button"/>
      </w:pPr>
      <w:r>
        <w:t>Ensure</w:t>
      </w:r>
      <w:r w:rsidR="002157BA">
        <w:t xml:space="preserve"> </w:t>
      </w:r>
      <w:r>
        <w:t>teaching staff provide required samples of work for moderation</w:t>
      </w:r>
      <w:r w:rsidR="00762362">
        <w:t xml:space="preserve"> and sample recordings for monitoring</w:t>
      </w:r>
      <w:r>
        <w:t xml:space="preserve"> to the EO to the internal deadline</w:t>
      </w:r>
      <w:r w:rsidR="0051269C">
        <w:t>.</w:t>
      </w:r>
    </w:p>
    <w:p w:rsidR="0051269C" w:rsidRDefault="0051269C" w14:paraId="5EBDC811" w14:textId="77777777">
      <w:pPr>
        <w:spacing w:after="200" w:line="276" w:lineRule="auto"/>
        <w:rPr>
          <w:rFonts w:ascii="Verdana" w:hAnsi="Verdana" w:cs="Arial"/>
          <w:b/>
          <w:szCs w:val="22"/>
        </w:rPr>
      </w:pPr>
      <w:r>
        <w:rPr>
          <w:rFonts w:ascii="Verdana" w:hAnsi="Verdana" w:cs="Arial"/>
          <w:b/>
          <w:szCs w:val="22"/>
        </w:rPr>
        <w:br w:type="page"/>
      </w:r>
    </w:p>
    <w:p w:rsidRPr="00BE7344" w:rsidR="00775F95" w:rsidP="0051269C" w:rsidRDefault="00775F95" w14:paraId="4059F8D8" w14:textId="18C1D2B9">
      <w:pPr>
        <w:pStyle w:val="Heading2"/>
      </w:pPr>
      <w:bookmarkStart w:name="_Toc375219917" w:id="89"/>
      <w:r>
        <w:t>Exams officer</w:t>
      </w:r>
      <w:bookmarkEnd w:id="89"/>
    </w:p>
    <w:p w:rsidRPr="003F7E59" w:rsidR="00775F95" w:rsidP="0051269C" w:rsidRDefault="00775F95" w14:paraId="56AC594C" w14:textId="03E89D66">
      <w:pPr>
        <w:pStyle w:val="Button"/>
      </w:pPr>
      <w:r>
        <w:t>Submits marks</w:t>
      </w:r>
      <w:r w:rsidR="00762362">
        <w:t>, endorsement grades</w:t>
      </w:r>
      <w:r>
        <w:t xml:space="preserve"> and samples to awarding</w:t>
      </w:r>
      <w:r w:rsidR="0051269C">
        <w:t xml:space="preserve"> b</w:t>
      </w:r>
      <w:r>
        <w:t>odies/moderators</w:t>
      </w:r>
      <w:r w:rsidR="00762362">
        <w:t>/monitors</w:t>
      </w:r>
      <w:r>
        <w:t xml:space="preserve"> to meet the external deadline</w:t>
      </w:r>
      <w:r w:rsidR="0051269C">
        <w:t>.</w:t>
      </w:r>
    </w:p>
    <w:p w:rsidRPr="003F7E59" w:rsidR="00775F95" w:rsidP="0051269C" w:rsidRDefault="00775F95" w14:paraId="2CEAA8DA" w14:textId="5BF39A80">
      <w:pPr>
        <w:pStyle w:val="Button"/>
      </w:pPr>
      <w:r>
        <w:t>Keeps a record to track what has been sent</w:t>
      </w:r>
      <w:r w:rsidR="0051269C">
        <w:t>.</w:t>
      </w:r>
    </w:p>
    <w:p w:rsidRPr="003F7E59" w:rsidR="00775F95" w:rsidP="0051269C" w:rsidRDefault="00775F95" w14:paraId="415C90C8" w14:textId="2B7B00A2">
      <w:pPr>
        <w:pStyle w:val="Button"/>
      </w:pPr>
      <w:r>
        <w:t xml:space="preserve">Logs moderated </w:t>
      </w:r>
      <w:r w:rsidR="00762362">
        <w:t>samples</w:t>
      </w:r>
      <w:r>
        <w:t xml:space="preserve"> returned to the centre</w:t>
      </w:r>
      <w:r w:rsidR="0051269C">
        <w:t>.</w:t>
      </w:r>
      <w:r>
        <w:t xml:space="preserve">  </w:t>
      </w:r>
    </w:p>
    <w:p w:rsidRPr="003F7E59" w:rsidR="00775F95" w:rsidP="0051269C" w:rsidRDefault="00775F95" w14:paraId="172B1D7A" w14:textId="28D4226A">
      <w:pPr>
        <w:pStyle w:val="Button"/>
      </w:pPr>
      <w:r>
        <w:t>Ensures teaching staff are aware of the requirements in terms of retention and subsequent disposal of candidates’ work</w:t>
      </w:r>
      <w:r w:rsidR="0051269C">
        <w:t>.</w:t>
      </w:r>
    </w:p>
    <w:p w:rsidRPr="00BE7344" w:rsidR="00775F95" w:rsidP="0051269C" w:rsidRDefault="00775F95" w14:paraId="6C169C79" w14:textId="77777777">
      <w:pPr>
        <w:pStyle w:val="Heading2"/>
      </w:pPr>
      <w:bookmarkStart w:name="_Toc1534107435" w:id="90"/>
      <w:r>
        <w:t>Candidates</w:t>
      </w:r>
      <w:bookmarkEnd w:id="90"/>
    </w:p>
    <w:p w:rsidRPr="003F7E59" w:rsidR="00775F95" w:rsidP="0051269C" w:rsidRDefault="00775F95" w14:paraId="3A7DAEEA" w14:textId="2B5427A0">
      <w:pPr>
        <w:pStyle w:val="Button"/>
      </w:pPr>
      <w:r>
        <w:t>Authenticate their work as required by the awarding body</w:t>
      </w:r>
      <w:r w:rsidR="0051269C">
        <w:t>.</w:t>
      </w:r>
    </w:p>
    <w:p w:rsidRPr="00BE7344" w:rsidR="00775F95" w:rsidP="0051269C" w:rsidRDefault="00775F95" w14:paraId="02AC22A6" w14:textId="274BD1AE">
      <w:pPr>
        <w:pStyle w:val="Heading12"/>
      </w:pPr>
      <w:bookmarkStart w:name="_Toc1055610844" w:id="91"/>
      <w:r>
        <w:t>Invigilation</w:t>
      </w:r>
      <w:bookmarkEnd w:id="91"/>
    </w:p>
    <w:p w:rsidRPr="00BE7344" w:rsidR="00775F95" w:rsidP="0051269C" w:rsidRDefault="00775F95" w14:paraId="18BB79A2" w14:textId="77777777">
      <w:pPr>
        <w:pStyle w:val="Heading2"/>
      </w:pPr>
      <w:bookmarkStart w:name="_Toc1575768822" w:id="92"/>
      <w:r>
        <w:t>Exams officer</w:t>
      </w:r>
      <w:bookmarkEnd w:id="92"/>
    </w:p>
    <w:p w:rsidRPr="003F7E59" w:rsidR="00775F95" w:rsidP="0051269C" w:rsidRDefault="00775F95" w14:paraId="6B3603B5" w14:textId="2BC44C45">
      <w:pPr>
        <w:pStyle w:val="Button"/>
      </w:pPr>
      <w:r>
        <w:t xml:space="preserve">Provides </w:t>
      </w:r>
      <w:r w:rsidR="00EF22C1">
        <w:t xml:space="preserve">an </w:t>
      </w:r>
      <w:r w:rsidR="0063070F">
        <w:t xml:space="preserve">annually reviewed/updated </w:t>
      </w:r>
      <w:r w:rsidR="00EF22C1">
        <w:t>invigilat</w:t>
      </w:r>
      <w:r w:rsidR="0063070F">
        <w:t>or</w:t>
      </w:r>
      <w:r w:rsidR="00EF22C1">
        <w:t xml:space="preserve"> handbook </w:t>
      </w:r>
      <w:r w:rsidR="0063070F">
        <w:t xml:space="preserve">to invigilators, </w:t>
      </w:r>
      <w:bookmarkStart w:name="_Hlk528957066" w:id="93"/>
      <w:r w:rsidR="00EF22C1">
        <w:t>trains</w:t>
      </w:r>
      <w:r w:rsidR="0063070F">
        <w:t xml:space="preserve"> new invigilators on appointment and </w:t>
      </w:r>
      <w:r w:rsidR="00EF22C1">
        <w:t xml:space="preserve">updates </w:t>
      </w:r>
      <w:r w:rsidR="0063070F">
        <w:t xml:space="preserve">experienced </w:t>
      </w:r>
      <w:r w:rsidR="00EF22C1">
        <w:t>invigilator</w:t>
      </w:r>
      <w:r w:rsidR="0063070F">
        <w:t>s</w:t>
      </w:r>
      <w:r w:rsidR="00EF22C1">
        <w:t xml:space="preserve"> </w:t>
      </w:r>
      <w:r w:rsidR="0043285E">
        <w:t>on any regulation changes</w:t>
      </w:r>
      <w:r w:rsidR="00F013F6">
        <w:t xml:space="preserve"> and any changes to centre-specific processes</w:t>
      </w:r>
      <w:r w:rsidR="0051269C">
        <w:t>.</w:t>
      </w:r>
    </w:p>
    <w:bookmarkEnd w:id="93"/>
    <w:p w:rsidRPr="003F7E59" w:rsidR="0C1D7994" w:rsidP="0051269C" w:rsidRDefault="0C1D7994" w14:paraId="6EA598D4" w14:textId="7DB77551">
      <w:pPr>
        <w:pStyle w:val="Button"/>
        <w:rPr>
          <w:rFonts w:eastAsiaTheme="minorEastAsia" w:cstheme="minorBidi"/>
        </w:rPr>
      </w:pPr>
      <w:r>
        <w:t>Liaises with the ALS lead/SEN</w:t>
      </w:r>
      <w:r w:rsidR="00751754">
        <w:t>D</w:t>
      </w:r>
      <w:r>
        <w:t>Co regarding the facilitation and invigilation of access arrangement candidates.</w:t>
      </w:r>
    </w:p>
    <w:p w:rsidRPr="00BE7344" w:rsidR="0C1D7994" w:rsidP="0051269C" w:rsidRDefault="00751754" w14:paraId="313F15A9" w14:textId="36769178">
      <w:pPr>
        <w:pStyle w:val="Heading2"/>
      </w:pPr>
      <w:bookmarkStart w:name="_Toc1728547624" w:id="94"/>
      <w:r>
        <w:t>HOS</w:t>
      </w:r>
      <w:r w:rsidR="0C1D7994">
        <w:t>/Head of Centre</w:t>
      </w:r>
      <w:bookmarkEnd w:id="94"/>
    </w:p>
    <w:p w:rsidRPr="003F7E59" w:rsidR="0063070F" w:rsidP="0051269C" w:rsidRDefault="00775F95" w14:paraId="0C81B9CA" w14:textId="69170CEF">
      <w:pPr>
        <w:pStyle w:val="Button"/>
      </w:pPr>
      <w:r>
        <w:t>Deploys invigilators effectively to exam rooms throughout an exam series (including the provision of a roving invigilator</w:t>
      </w:r>
      <w:r w:rsidR="00A2718F">
        <w:t xml:space="preserve"> where a candidate and invigilator </w:t>
      </w:r>
      <w:r w:rsidR="00BD08C5">
        <w:t>(</w:t>
      </w:r>
      <w:r w:rsidR="00A2718F">
        <w:t>acting as a practical assistant, reader or scribe</w:t>
      </w:r>
      <w:r w:rsidR="00BD08C5">
        <w:t>)</w:t>
      </w:r>
      <w:r w:rsidR="00A2718F">
        <w:t xml:space="preserve"> are accommodated on a 1:1 basis</w:t>
      </w:r>
      <w:r>
        <w:t xml:space="preserve"> </w:t>
      </w:r>
      <w:bookmarkStart w:name="_Hlk528957249" w:id="95"/>
      <w:r>
        <w:t xml:space="preserve">to </w:t>
      </w:r>
      <w:r w:rsidR="0063070F">
        <w:t>enter the room at regular intervals in order to observe the conducting of the exam, ensuring all relevant rules are being adhered to and supporting the practical assistant/reader and/or scribe in maintaining the integrity of the exam</w:t>
      </w:r>
      <w:r w:rsidR="00A2718F">
        <w:t>)</w:t>
      </w:r>
      <w:r w:rsidR="0051269C">
        <w:t>.</w:t>
      </w:r>
    </w:p>
    <w:bookmarkEnd w:id="95"/>
    <w:p w:rsidRPr="003F7E59" w:rsidR="00775F95" w:rsidP="0051269C" w:rsidRDefault="00775F95" w14:paraId="335AFC3D" w14:textId="34581307">
      <w:pPr>
        <w:pStyle w:val="Button"/>
      </w:pPr>
      <w:r>
        <w:t>Allocates invigilators to exam rooms</w:t>
      </w:r>
      <w:r w:rsidR="00EF22C1">
        <w:t xml:space="preserve"> (or where supervising candidates due to a timetable </w:t>
      </w:r>
      <w:r w:rsidR="00A2718F">
        <w:t>clash</w:t>
      </w:r>
      <w:r w:rsidR="00EF22C1">
        <w:t>) according</w:t>
      </w:r>
      <w:r>
        <w:t xml:space="preserve"> to the required ratios</w:t>
      </w:r>
      <w:r w:rsidR="0051269C">
        <w:t>.</w:t>
      </w:r>
    </w:p>
    <w:p w:rsidRPr="00BE7344" w:rsidR="00775F95" w:rsidP="0051269C" w:rsidRDefault="00A40EB0" w14:paraId="3699266D" w14:textId="1B1FB9A9">
      <w:pPr>
        <w:pStyle w:val="Heading2"/>
        <w:rPr>
          <w:rFonts w:cs="Arial"/>
        </w:rPr>
      </w:pPr>
      <w:bookmarkStart w:name="_Toc1092379124" w:id="96"/>
      <w:r>
        <w:t>ALS lead/</w:t>
      </w:r>
      <w:r w:rsidRPr="13473582" w:rsidR="00775F95">
        <w:rPr>
          <w:rFonts w:cs="Arial"/>
        </w:rPr>
        <w:t>SEN</w:t>
      </w:r>
      <w:r w:rsidRPr="13473582" w:rsidR="00751754">
        <w:rPr>
          <w:rFonts w:cs="Arial"/>
        </w:rPr>
        <w:t>D</w:t>
      </w:r>
      <w:r w:rsidRPr="13473582" w:rsidR="00775F95">
        <w:rPr>
          <w:rFonts w:cs="Arial"/>
        </w:rPr>
        <w:t>Co</w:t>
      </w:r>
      <w:bookmarkEnd w:id="96"/>
    </w:p>
    <w:p w:rsidRPr="00BE7344" w:rsidR="00775F95" w:rsidP="0051269C" w:rsidRDefault="00775F95" w14:paraId="2C63ECBB" w14:textId="1CDCAA0D">
      <w:pPr>
        <w:pStyle w:val="Button"/>
      </w:pPr>
      <w:r>
        <w:t>Liaises with the EO regarding facilitation and invigilation of access arrangement candidates</w:t>
      </w:r>
      <w:r w:rsidR="0051269C">
        <w:t>.</w:t>
      </w:r>
    </w:p>
    <w:p w:rsidRPr="00BE7344" w:rsidR="00775F95" w:rsidP="0051269C" w:rsidRDefault="00775F95" w14:paraId="107D8034" w14:textId="77777777">
      <w:pPr>
        <w:pStyle w:val="Heading2"/>
      </w:pPr>
      <w:bookmarkStart w:name="_Toc1288949602" w:id="97"/>
      <w:r>
        <w:t>Invigilators</w:t>
      </w:r>
      <w:bookmarkEnd w:id="97"/>
    </w:p>
    <w:p w:rsidRPr="00BE7344" w:rsidR="00775F95" w:rsidP="0051269C" w:rsidRDefault="00775F95" w14:paraId="39ABFC32" w14:textId="5AD5DAE9">
      <w:pPr>
        <w:pStyle w:val="Button"/>
      </w:pPr>
      <w:r>
        <w:t>Provide information as requested on their availability to invigilate throughout an exam series</w:t>
      </w:r>
      <w:r w:rsidR="0051269C">
        <w:t>.</w:t>
      </w:r>
    </w:p>
    <w:p w:rsidR="0051269C" w:rsidP="13473582" w:rsidRDefault="0051269C" w14:paraId="6EAE36DB" w14:textId="77777777">
      <w:pPr>
        <w:spacing w:after="200" w:line="276" w:lineRule="auto"/>
        <w:rPr>
          <w:rFonts w:ascii="Verdana" w:hAnsi="Verdana" w:cs="Arial"/>
          <w:b/>
          <w:sz w:val="24"/>
        </w:rPr>
      </w:pPr>
      <w:r>
        <w:br w:type="page"/>
      </w:r>
    </w:p>
    <w:p w:rsidRPr="00BE7344" w:rsidR="00775F95" w:rsidP="0051269C" w:rsidRDefault="00775F95" w14:paraId="15F6D193" w14:textId="1568C084">
      <w:pPr>
        <w:pStyle w:val="Heading12"/>
      </w:pPr>
      <w:bookmarkStart w:name="_Toc915023661" w:id="98"/>
      <w:r>
        <w:t xml:space="preserve">JCQ </w:t>
      </w:r>
      <w:r w:rsidR="001241A1">
        <w:t>Centre Inspections</w:t>
      </w:r>
      <w:bookmarkEnd w:id="98"/>
    </w:p>
    <w:p w:rsidRPr="00BE7344" w:rsidR="00775F95" w:rsidP="0051269C" w:rsidRDefault="00775F95" w14:paraId="05178D8F" w14:textId="77777777">
      <w:pPr>
        <w:pStyle w:val="Heading2"/>
      </w:pPr>
      <w:bookmarkStart w:name="_Toc846593219" w:id="99"/>
      <w:r>
        <w:t>Exams officer or Senior leader</w:t>
      </w:r>
      <w:bookmarkEnd w:id="99"/>
    </w:p>
    <w:p w:rsidRPr="00BE7344" w:rsidR="00F63340" w:rsidP="0051269C" w:rsidRDefault="00356EDF" w14:paraId="1A945626" w14:textId="0EEF1568">
      <w:pPr>
        <w:pStyle w:val="Button"/>
      </w:pPr>
      <w:r>
        <w:t xml:space="preserve">Will accompany the Inspector throughout </w:t>
      </w:r>
      <w:r w:rsidR="001241A1">
        <w:t>a</w:t>
      </w:r>
      <w:r>
        <w:t xml:space="preserve"> visit</w:t>
      </w:r>
      <w:r w:rsidR="0051269C">
        <w:t>.</w:t>
      </w:r>
    </w:p>
    <w:p w:rsidRPr="00BE7344" w:rsidR="00F63340" w:rsidP="0051269C" w:rsidRDefault="00A40EB0" w14:paraId="120153C8" w14:textId="0E49787F">
      <w:pPr>
        <w:pStyle w:val="Heading2"/>
      </w:pPr>
      <w:bookmarkStart w:name="_Toc1376952963" w:id="100"/>
      <w:r>
        <w:t>ALS lead/</w:t>
      </w:r>
      <w:r w:rsidR="00F63340">
        <w:t>SEN</w:t>
      </w:r>
      <w:r w:rsidR="0091653C">
        <w:t>D</w:t>
      </w:r>
      <w:r w:rsidR="00F63340">
        <w:t xml:space="preserve">Co </w:t>
      </w:r>
      <w:bookmarkStart w:name="_Hlk528957350" w:id="101"/>
      <w:r w:rsidR="00F63340">
        <w:t xml:space="preserve">or relevant Senior leader (in the absence of the </w:t>
      </w:r>
      <w:r>
        <w:t>ALS lead/</w:t>
      </w:r>
      <w:r w:rsidR="00F63340">
        <w:t>SEN</w:t>
      </w:r>
      <w:r w:rsidR="0091653C">
        <w:t>D</w:t>
      </w:r>
      <w:r w:rsidR="00F63340">
        <w:t>Co)</w:t>
      </w:r>
      <w:bookmarkEnd w:id="100"/>
    </w:p>
    <w:p w:rsidRPr="00BE7344" w:rsidR="00F63340" w:rsidP="0051269C" w:rsidRDefault="00F63340" w14:paraId="5C78DE39" w14:textId="42BEF09A">
      <w:pPr>
        <w:pStyle w:val="Button"/>
      </w:pPr>
      <w:r>
        <w:t>Will meet with the inspector when requested to provide documentary evidence regarding access arrangement candidates and address any questions the inspector may raise</w:t>
      </w:r>
      <w:r w:rsidR="0051269C">
        <w:t>.</w:t>
      </w:r>
    </w:p>
    <w:p w:rsidRPr="00BE7344" w:rsidR="00DC265C" w:rsidP="0051269C" w:rsidRDefault="00DC265C" w14:paraId="5DDE481A" w14:textId="091F6B6C">
      <w:pPr>
        <w:pStyle w:val="Button"/>
      </w:pPr>
      <w:r>
        <w:t>Ensures that information is readily available for inspection at the venue where the candidate is taking the exam(s)</w:t>
      </w:r>
      <w:r w:rsidR="0051269C">
        <w:t>.</w:t>
      </w:r>
    </w:p>
    <w:p w:rsidRPr="00BE7344" w:rsidR="00775F95" w:rsidP="0051269C" w:rsidRDefault="00775F95" w14:paraId="1EB1E5BE" w14:textId="60E6D189">
      <w:pPr>
        <w:pStyle w:val="Heading12"/>
      </w:pPr>
      <w:bookmarkStart w:name="_Toc1357832672" w:id="102"/>
      <w:bookmarkEnd w:id="101"/>
      <w:r>
        <w:t>Seating and identifying candidates in exam rooms</w:t>
      </w:r>
      <w:bookmarkEnd w:id="102"/>
    </w:p>
    <w:p w:rsidRPr="00BE7344" w:rsidR="00775F95" w:rsidP="0051269C" w:rsidRDefault="00775F95" w14:paraId="64C75637" w14:textId="77777777">
      <w:pPr>
        <w:pStyle w:val="Heading2"/>
      </w:pPr>
      <w:bookmarkStart w:name="_Toc278300710" w:id="103"/>
      <w:r>
        <w:t>Exams officer</w:t>
      </w:r>
      <w:r>
        <w:tab/>
      </w:r>
      <w:bookmarkEnd w:id="103"/>
    </w:p>
    <w:p w:rsidR="00775F95" w:rsidP="0051269C" w:rsidRDefault="00775F95" w14:paraId="4E436F4B" w14:textId="57F9CB0A">
      <w:pPr>
        <w:pStyle w:val="Button"/>
      </w:pPr>
      <w:r>
        <w:t>Ensures a procedure is in place to verify candidate identity including private candidates</w:t>
      </w:r>
      <w:r w:rsidR="0051269C">
        <w:t>.</w:t>
      </w:r>
    </w:p>
    <w:p w:rsidRPr="00BE7344" w:rsidR="00775F95" w:rsidP="00F435D2" w:rsidRDefault="00A40EB0" w14:paraId="0C117EFE" w14:textId="13D1C50F">
      <w:pPr>
        <w:pStyle w:val="Button"/>
      </w:pPr>
      <w:r>
        <w:t>Candidate Identification Procedure</w:t>
      </w:r>
    </w:p>
    <w:tbl>
      <w:tblPr>
        <w:tblStyle w:val="TableGrid"/>
        <w:tblW w:w="0" w:type="auto"/>
        <w:tblInd w:w="720" w:type="dxa"/>
        <w:tblLook w:val="04A0" w:firstRow="1" w:lastRow="0" w:firstColumn="1" w:lastColumn="0" w:noHBand="0" w:noVBand="1"/>
      </w:tblPr>
      <w:tblGrid>
        <w:gridCol w:w="9322"/>
      </w:tblGrid>
      <w:tr w:rsidRPr="00BE7344" w:rsidR="00775F95" w:rsidTr="2E271D4A" w14:paraId="3DB2E69A" w14:textId="77777777">
        <w:tc>
          <w:tcPr>
            <w:tcW w:w="9878" w:type="dxa"/>
          </w:tcPr>
          <w:p w:rsidRPr="00BE7344" w:rsidR="2E8C5007" w:rsidP="46ECEACE" w:rsidRDefault="2E8C5007" w14:paraId="2539AE5F" w14:textId="6C25B076">
            <w:pPr>
              <w:spacing w:before="120" w:after="120" w:line="276" w:lineRule="auto"/>
              <w:jc w:val="both"/>
              <w:rPr>
                <w:rFonts w:ascii="Verdana" w:hAnsi="Verdana" w:cs="Arial"/>
                <w:szCs w:val="22"/>
              </w:rPr>
            </w:pPr>
            <w:r w:rsidRPr="00BE7344">
              <w:rPr>
                <w:rFonts w:ascii="Verdana" w:hAnsi="Verdana" w:cs="Arial"/>
                <w:szCs w:val="22"/>
              </w:rPr>
              <w:t>Majority of candidates sit their exams at a centre where they are already known to staff. All ca</w:t>
            </w:r>
            <w:r w:rsidRPr="00BE7344" w:rsidR="6E4C7C42">
              <w:rPr>
                <w:rFonts w:ascii="Verdana" w:hAnsi="Verdana" w:cs="Arial"/>
                <w:szCs w:val="22"/>
              </w:rPr>
              <w:t xml:space="preserve">ndidates have photographic ID cards at their examination desks for staff to check if required.  </w:t>
            </w:r>
          </w:p>
          <w:p w:rsidRPr="00BE7344" w:rsidR="00A40EB0" w:rsidP="2E271D4A" w:rsidRDefault="23DE78AA" w14:paraId="2DFF72D9" w14:textId="3647930C">
            <w:pPr>
              <w:spacing w:before="120" w:after="120"/>
              <w:jc w:val="both"/>
              <w:rPr>
                <w:rFonts w:ascii="Verdana" w:hAnsi="Verdana" w:cs="Arial"/>
              </w:rPr>
            </w:pPr>
            <w:r w:rsidRPr="2E271D4A">
              <w:rPr>
                <w:rFonts w:ascii="Verdana" w:hAnsi="Verdana" w:cs="Arial"/>
              </w:rPr>
              <w:t xml:space="preserve">The centre will… verify the identity of all students that they enter for examinations or assessments. The centre must be satisfied that all candidate identities have been checked, whether as part of the initial registration process, or in the case of private candidates through a verification process which involves photo-ID </w:t>
            </w:r>
            <w:r w:rsidRPr="2E271D4A" w:rsidR="7C0E8AAC">
              <w:rPr>
                <w:rFonts w:ascii="Verdana" w:hAnsi="Verdana" w:cs="Arial"/>
              </w:rPr>
              <w:t>(</w:t>
            </w:r>
            <w:hyperlink r:id="rId73">
              <w:r w:rsidRPr="2E271D4A">
                <w:rPr>
                  <w:rStyle w:val="Hyperlink"/>
                  <w:rFonts w:ascii="Verdana" w:hAnsi="Verdana" w:cs="Arial"/>
                  <w:color w:val="auto"/>
                  <w:u w:val="none"/>
                </w:rPr>
                <w:t>GR</w:t>
              </w:r>
            </w:hyperlink>
            <w:r w:rsidRPr="2E271D4A">
              <w:rPr>
                <w:rFonts w:ascii="Verdana" w:hAnsi="Verdana"/>
              </w:rPr>
              <w:t xml:space="preserve"> </w:t>
            </w:r>
            <w:r w:rsidRPr="2E271D4A">
              <w:rPr>
                <w:rFonts w:ascii="Verdana" w:hAnsi="Verdana" w:cs="Arial"/>
              </w:rPr>
              <w:t>5.6</w:t>
            </w:r>
            <w:r w:rsidRPr="2E271D4A" w:rsidR="6FE23F6C">
              <w:rPr>
                <w:rFonts w:ascii="Verdana" w:hAnsi="Verdana" w:cs="Arial"/>
              </w:rPr>
              <w:t>j</w:t>
            </w:r>
            <w:r w:rsidRPr="2E271D4A" w:rsidR="5C203EF3">
              <w:rPr>
                <w:rFonts w:ascii="Verdana" w:hAnsi="Verdana" w:cs="Arial"/>
              </w:rPr>
              <w:t>)</w:t>
            </w:r>
          </w:p>
          <w:p w:rsidRPr="00BE7344" w:rsidR="00A40EB0" w:rsidP="2E271D4A" w:rsidRDefault="2B1F6A31" w14:paraId="5D6A42A1" w14:textId="1488B1AF">
            <w:pPr>
              <w:spacing w:before="120" w:after="120"/>
              <w:jc w:val="both"/>
              <w:rPr>
                <w:rFonts w:ascii="Verdana" w:hAnsi="Verdana" w:cs="Arial"/>
              </w:rPr>
            </w:pPr>
            <w:r w:rsidRPr="2E271D4A">
              <w:rPr>
                <w:rFonts w:ascii="Verdana" w:hAnsi="Verdana" w:cs="Arial"/>
              </w:rPr>
              <w:t xml:space="preserve">The centre </w:t>
            </w:r>
            <w:r w:rsidRPr="2E271D4A" w:rsidR="54B25DE8">
              <w:rPr>
                <w:rFonts w:ascii="Verdana" w:hAnsi="Verdana" w:cs="Arial"/>
              </w:rPr>
              <w:t>will</w:t>
            </w:r>
            <w:r w:rsidRPr="2E271D4A">
              <w:rPr>
                <w:rFonts w:ascii="Verdana" w:hAnsi="Verdana" w:cs="Arial"/>
              </w:rPr>
              <w:t>... have in place written procedures to verify the identity of all candidates at the time of the examination or assessment</w:t>
            </w:r>
            <w:r w:rsidRPr="2E271D4A" w:rsidR="17FDE498">
              <w:rPr>
                <w:rFonts w:ascii="Verdana" w:hAnsi="Verdana" w:cs="Arial"/>
              </w:rPr>
              <w:t>…</w:t>
            </w:r>
            <w:r w:rsidRPr="2E271D4A" w:rsidR="7C0E8AAC">
              <w:rPr>
                <w:rFonts w:ascii="Verdana" w:hAnsi="Verdana" w:cs="Arial"/>
              </w:rPr>
              <w:t xml:space="preserve"> </w:t>
            </w:r>
            <w:r w:rsidRPr="2E271D4A" w:rsidR="5C203EF3">
              <w:rPr>
                <w:rFonts w:ascii="Verdana" w:hAnsi="Verdana" w:cs="Arial"/>
              </w:rPr>
              <w:t>(</w:t>
            </w:r>
            <w:hyperlink r:id="rId74">
              <w:r w:rsidRPr="2E271D4A">
                <w:rPr>
                  <w:rStyle w:val="Hyperlink"/>
                  <w:rFonts w:ascii="Verdana" w:hAnsi="Verdana" w:cs="Arial"/>
                  <w:color w:val="auto"/>
                  <w:u w:val="none"/>
                </w:rPr>
                <w:t>GR</w:t>
              </w:r>
            </w:hyperlink>
            <w:r w:rsidRPr="2E271D4A">
              <w:rPr>
                <w:rFonts w:ascii="Verdana" w:hAnsi="Verdana"/>
              </w:rPr>
              <w:t xml:space="preserve"> </w:t>
            </w:r>
            <w:r w:rsidRPr="2E271D4A">
              <w:rPr>
                <w:rFonts w:ascii="Verdana" w:hAnsi="Verdana" w:cs="Arial"/>
              </w:rPr>
              <w:t>5</w:t>
            </w:r>
            <w:r w:rsidRPr="2E271D4A" w:rsidR="17FDE498">
              <w:rPr>
                <w:rFonts w:ascii="Verdana" w:hAnsi="Verdana" w:cs="Arial"/>
              </w:rPr>
              <w:t>.</w:t>
            </w:r>
            <w:r w:rsidRPr="2E271D4A" w:rsidR="54B25DE8">
              <w:rPr>
                <w:rFonts w:ascii="Verdana" w:hAnsi="Verdana" w:cs="Arial"/>
              </w:rPr>
              <w:t>9</w:t>
            </w:r>
            <w:r w:rsidRPr="2E271D4A" w:rsidR="13789680">
              <w:rPr>
                <w:rFonts w:ascii="Verdana" w:hAnsi="Verdana" w:cs="Arial"/>
              </w:rPr>
              <w:t>d</w:t>
            </w:r>
            <w:r w:rsidRPr="2E271D4A" w:rsidR="5C203EF3">
              <w:rPr>
                <w:rFonts w:ascii="Verdana" w:hAnsi="Verdana" w:cs="Arial"/>
              </w:rPr>
              <w:t>)</w:t>
            </w:r>
          </w:p>
          <w:p w:rsidRPr="00BE7344" w:rsidR="00A40EB0" w:rsidP="004D1B65" w:rsidRDefault="00356EDF" w14:paraId="54C4B969" w14:textId="77777777">
            <w:pPr>
              <w:spacing w:before="120" w:after="120"/>
              <w:jc w:val="both"/>
              <w:rPr>
                <w:rFonts w:ascii="Verdana" w:hAnsi="Verdana" w:cs="Arial"/>
                <w:iCs/>
                <w:szCs w:val="22"/>
              </w:rPr>
            </w:pPr>
            <w:r w:rsidRPr="00BE7344">
              <w:rPr>
                <w:rFonts w:ascii="Verdana" w:hAnsi="Verdana" w:cs="Arial"/>
                <w:iCs/>
                <w:szCs w:val="22"/>
              </w:rPr>
              <w:t>Invigilators must establish the identity of all candidates sitting examinations.</w:t>
            </w:r>
          </w:p>
          <w:p w:rsidRPr="00BE7344" w:rsidR="00A40EB0" w:rsidP="004D1B65" w:rsidRDefault="00DC265C" w14:paraId="1B65845D" w14:textId="77777777">
            <w:pPr>
              <w:spacing w:before="120" w:after="120"/>
              <w:jc w:val="both"/>
              <w:rPr>
                <w:rFonts w:ascii="Verdana" w:hAnsi="Verdana" w:cs="Arial"/>
                <w:iCs/>
                <w:szCs w:val="22"/>
              </w:rPr>
            </w:pPr>
            <w:r w:rsidRPr="00BE7344">
              <w:rPr>
                <w:rFonts w:ascii="Verdana" w:hAnsi="Verdana" w:cs="Arial"/>
                <w:iCs/>
                <w:szCs w:val="22"/>
              </w:rPr>
              <w:t xml:space="preserve">A private/external candidate or a transferred candidate who is not known to the school or college must show photographic documentary evidence to prove that he/she is the same person who entered/registered for the examination/assessment, e.g. passport or photographic driving licence. </w:t>
            </w:r>
          </w:p>
          <w:p w:rsidRPr="00BE7344" w:rsidR="00A40EB0" w:rsidP="004D1B65" w:rsidRDefault="00DC265C" w14:paraId="6CC0648F" w14:textId="77777777">
            <w:pPr>
              <w:spacing w:before="120" w:after="120"/>
              <w:jc w:val="both"/>
              <w:rPr>
                <w:rFonts w:ascii="Verdana" w:hAnsi="Verdana" w:cs="Arial"/>
                <w:iCs/>
                <w:szCs w:val="22"/>
              </w:rPr>
            </w:pPr>
            <w:r w:rsidRPr="00BE7344">
              <w:rPr>
                <w:rFonts w:ascii="Verdana" w:hAnsi="Verdana" w:cs="Arial"/>
                <w:iCs/>
                <w:szCs w:val="22"/>
              </w:rPr>
              <w:t xml:space="preserve">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w:t>
            </w:r>
          </w:p>
          <w:p w:rsidRPr="00BE7344" w:rsidR="00CA3D74" w:rsidP="004D1B65" w:rsidRDefault="00DC265C" w14:paraId="7C0132A2" w14:textId="77777777">
            <w:pPr>
              <w:spacing w:before="120" w:after="120"/>
              <w:jc w:val="both"/>
              <w:rPr>
                <w:rFonts w:ascii="Verdana" w:hAnsi="Verdana" w:cs="Arial"/>
                <w:iCs/>
                <w:szCs w:val="22"/>
              </w:rPr>
            </w:pPr>
            <w:r w:rsidRPr="00BE7344">
              <w:rPr>
                <w:rFonts w:ascii="Verdana" w:hAnsi="Verdana" w:cs="Arial"/>
                <w:iCs/>
                <w:szCs w:val="22"/>
              </w:rPr>
              <w:t xml:space="preserve">Once identification has been established, the candidate should replace, for example, their veil and proceed as normal to sit the examination. </w:t>
            </w:r>
          </w:p>
          <w:p w:rsidRPr="00BE7344" w:rsidR="00CA3D74" w:rsidP="004D1B65" w:rsidRDefault="00DC265C" w14:paraId="6DFA7DA4" w14:textId="0960617B">
            <w:pPr>
              <w:spacing w:before="120" w:after="120"/>
              <w:jc w:val="both"/>
              <w:rPr>
                <w:rFonts w:ascii="Verdana" w:hAnsi="Verdana" w:cs="Arial"/>
                <w:iCs/>
                <w:szCs w:val="22"/>
              </w:rPr>
            </w:pPr>
            <w:r w:rsidRPr="00BE7344">
              <w:rPr>
                <w:rFonts w:ascii="Verdana" w:hAnsi="Verdana" w:cs="Arial"/>
                <w:iCs/>
                <w:szCs w:val="22"/>
              </w:rPr>
              <w:t>Invigilators must be informed of those candidates with access arrangements</w:t>
            </w:r>
            <w:r w:rsidRPr="00BE7344" w:rsidR="00CA3D74">
              <w:rPr>
                <w:rFonts w:ascii="Verdana" w:hAnsi="Verdana" w:cs="Tahoma"/>
                <w:szCs w:val="22"/>
              </w:rPr>
              <w:t xml:space="preserve"> and must be made aware of the access arrangement(s) awarded. </w:t>
            </w:r>
            <w:r w:rsidRPr="00BE7344" w:rsidR="00BD08C5">
              <w:rPr>
                <w:rFonts w:ascii="Verdana" w:hAnsi="Verdana" w:cs="Arial"/>
                <w:szCs w:val="22"/>
              </w:rPr>
              <w:t>(</w:t>
            </w:r>
            <w:hyperlink w:history="1" r:id="rId75">
              <w:r w:rsidRPr="00BE7344" w:rsidR="00356EDF">
                <w:rPr>
                  <w:rStyle w:val="Hyperlink"/>
                  <w:rFonts w:ascii="Verdana" w:hAnsi="Verdana" w:cs="Arial"/>
                  <w:color w:val="auto"/>
                  <w:szCs w:val="22"/>
                  <w:u w:val="none"/>
                </w:rPr>
                <w:t>ICE</w:t>
              </w:r>
            </w:hyperlink>
            <w:r w:rsidRPr="00BE7344" w:rsidR="00356EDF">
              <w:rPr>
                <w:rFonts w:ascii="Verdana" w:hAnsi="Verdana" w:cs="Arial"/>
                <w:szCs w:val="22"/>
              </w:rPr>
              <w:t xml:space="preserve"> </w:t>
            </w:r>
            <w:r w:rsidRPr="00BE7344" w:rsidR="003608C3">
              <w:rPr>
                <w:rFonts w:ascii="Verdana" w:hAnsi="Verdana" w:cs="Arial"/>
                <w:szCs w:val="22"/>
              </w:rPr>
              <w:t>16</w:t>
            </w:r>
            <w:r w:rsidRPr="00BE7344" w:rsidR="00BD08C5">
              <w:rPr>
                <w:rFonts w:ascii="Verdana" w:hAnsi="Verdana" w:cs="Arial"/>
                <w:szCs w:val="22"/>
              </w:rPr>
              <w:t>)</w:t>
            </w:r>
          </w:p>
        </w:tc>
      </w:tr>
    </w:tbl>
    <w:p w:rsidRPr="00BE7344" w:rsidR="00775F95" w:rsidP="000D251C" w:rsidRDefault="00775F95" w14:paraId="13457CB0" w14:textId="77777777">
      <w:pPr>
        <w:pStyle w:val="ListParagraph"/>
        <w:spacing w:line="276" w:lineRule="auto"/>
        <w:jc w:val="both"/>
        <w:rPr>
          <w:rFonts w:ascii="Verdana" w:hAnsi="Verdana" w:cs="Arial"/>
          <w:szCs w:val="22"/>
        </w:rPr>
      </w:pPr>
    </w:p>
    <w:p w:rsidRPr="00BE7344" w:rsidR="005F6791" w:rsidP="0051269C" w:rsidRDefault="00775F95" w14:paraId="46E2C9FC" w14:textId="04092A36">
      <w:pPr>
        <w:pStyle w:val="Button"/>
      </w:pPr>
      <w:r>
        <w:t>Ensures invigilators are aware of the procedure</w:t>
      </w:r>
      <w:r w:rsidR="0051269C">
        <w:t>.</w:t>
      </w:r>
    </w:p>
    <w:p w:rsidRPr="00BE7344" w:rsidR="005F6791" w:rsidP="0051269C" w:rsidRDefault="00775F95" w14:paraId="156E6B76" w14:textId="0AA7A045">
      <w:pPr>
        <w:pStyle w:val="Button"/>
      </w:pPr>
      <w:r>
        <w:t>Provides seating plans for exam rooms according to JCQ and awarding body requirements</w:t>
      </w:r>
      <w:r w:rsidR="00A13E3D">
        <w:t xml:space="preserve"> </w:t>
      </w:r>
      <w:bookmarkStart w:name="_Hlk528957489" w:id="104"/>
      <w:r w:rsidR="00A13E3D">
        <w:t xml:space="preserve">(and ensures candidates with access arrangements are identified on the seating </w:t>
      </w:r>
      <w:r w:rsidR="005F6791">
        <w:t>plan and i</w:t>
      </w:r>
      <w:r w:rsidRPr="1AA13341" w:rsidR="005F6791">
        <w:rPr>
          <w:rFonts w:cs="Tahoma"/>
        </w:rPr>
        <w:t>nvigilators are informed of those candidates with access arrangements and made aware of the access arrangement(s) awarded)</w:t>
      </w:r>
      <w:r w:rsidRPr="1AA13341" w:rsidR="0051269C">
        <w:rPr>
          <w:rFonts w:cs="Tahoma"/>
        </w:rPr>
        <w:t>.</w:t>
      </w:r>
    </w:p>
    <w:p w:rsidRPr="00BE7344" w:rsidR="00775F95" w:rsidP="0051269C" w:rsidRDefault="00775F95" w14:paraId="197C7109" w14:textId="77777777">
      <w:pPr>
        <w:pStyle w:val="Heading2"/>
      </w:pPr>
      <w:bookmarkStart w:name="_Toc2122652568" w:id="105"/>
      <w:bookmarkEnd w:id="104"/>
      <w:r>
        <w:t>Invigilators</w:t>
      </w:r>
      <w:bookmarkEnd w:id="105"/>
    </w:p>
    <w:p w:rsidRPr="00BE7344" w:rsidR="00775F95" w:rsidP="0051269C" w:rsidRDefault="00775F95" w14:paraId="56093518" w14:textId="75D09FD7">
      <w:pPr>
        <w:pStyle w:val="Button"/>
      </w:pPr>
      <w:r>
        <w:t>Follow the procedure for verifying candidate identity provided by the EO</w:t>
      </w:r>
      <w:r w:rsidR="0051269C">
        <w:t>.</w:t>
      </w:r>
    </w:p>
    <w:p w:rsidRPr="00BE7344" w:rsidR="00775F95" w:rsidP="0051269C" w:rsidRDefault="00775F95" w14:paraId="3A46B6DB" w14:textId="5F90F47D">
      <w:pPr>
        <w:pStyle w:val="Button"/>
      </w:pPr>
      <w:r>
        <w:t>Seat candidates in exam rooms as instructed by the EO/on the seating plan</w:t>
      </w:r>
      <w:r w:rsidR="0051269C">
        <w:t>.</w:t>
      </w:r>
    </w:p>
    <w:p w:rsidRPr="00BE7344" w:rsidR="00775F95" w:rsidP="0051269C" w:rsidRDefault="00775F95" w14:paraId="45E1C0EE" w14:textId="5564A932">
      <w:pPr>
        <w:pStyle w:val="Heading12"/>
      </w:pPr>
      <w:bookmarkStart w:name="_Toc1973127555" w:id="106"/>
      <w:r>
        <w:t>Security of exam materials</w:t>
      </w:r>
      <w:bookmarkEnd w:id="106"/>
    </w:p>
    <w:p w:rsidRPr="00BE7344" w:rsidR="00775F95" w:rsidP="0051269C" w:rsidRDefault="00775F95" w14:paraId="79D13E50" w14:textId="77777777">
      <w:pPr>
        <w:pStyle w:val="Heading2"/>
      </w:pPr>
      <w:bookmarkStart w:name="_Toc603295045" w:id="107"/>
      <w:r>
        <w:t>Exams officer</w:t>
      </w:r>
      <w:bookmarkEnd w:id="107"/>
    </w:p>
    <w:p w:rsidRPr="003F7E59" w:rsidR="00926985" w:rsidP="0051269C" w:rsidRDefault="00834B0C" w14:paraId="19314CD4" w14:textId="7344F403">
      <w:pPr>
        <w:pStyle w:val="Button"/>
      </w:pPr>
      <w:bookmarkStart w:name="_Hlk528957584" w:id="108"/>
      <w:bookmarkStart w:name="_Hlk22893315" w:id="109"/>
      <w:r>
        <w:t xml:space="preserve">Confirms appropriate arrangements are in place to ensure that confidential materials are only </w:t>
      </w:r>
      <w:r w:rsidR="00926985">
        <w:t>handed over</w:t>
      </w:r>
      <w:r>
        <w:t xml:space="preserve"> to those authorised by the head of centre</w:t>
      </w:r>
      <w:r w:rsidR="0051269C">
        <w:t>.</w:t>
      </w:r>
    </w:p>
    <w:p w:rsidRPr="003F7E59" w:rsidR="00926985" w:rsidP="0051269C" w:rsidRDefault="00406B5B" w14:paraId="72AF685C" w14:textId="37520409">
      <w:pPr>
        <w:pStyle w:val="Button"/>
        <w:rPr>
          <w:rFonts w:eastAsiaTheme="minorEastAsia"/>
        </w:rPr>
      </w:pPr>
      <w:r w:rsidRPr="1AA13341">
        <w:rPr>
          <w:rFonts w:cs="Tahoma"/>
        </w:rPr>
        <w:t>Ensures access to the secure room is restricted and staff named and approved by the head of centre are accompanied by a keyholder at all times. There must be between two and six keyholders only, each of whom must fully understand their responsibilities as a key holder to the storage facility</w:t>
      </w:r>
      <w:r w:rsidRPr="1AA13341" w:rsidR="0051269C">
        <w:rPr>
          <w:rFonts w:cs="Tahoma"/>
        </w:rPr>
        <w:t>.</w:t>
      </w:r>
    </w:p>
    <w:p w:rsidRPr="003F7E59" w:rsidR="00941A2F" w:rsidP="0051269C" w:rsidRDefault="00775F95" w14:paraId="3FB0FCC7" w14:textId="6071AB4E">
      <w:pPr>
        <w:pStyle w:val="Button"/>
      </w:pPr>
      <w:r>
        <w:t xml:space="preserve">Has a process in place </w:t>
      </w:r>
      <w:r w:rsidR="00941A2F">
        <w:t>to demonstrate the receipt, secure movement and secure storage of confidential exam materials within the centre</w:t>
      </w:r>
      <w:r w:rsidR="0051269C">
        <w:t>.</w:t>
      </w:r>
    </w:p>
    <w:p w:rsidRPr="003F7E59" w:rsidR="00926985" w:rsidP="0051269C" w:rsidRDefault="00941A2F" w14:paraId="6C686E80" w14:textId="50BB97BC">
      <w:pPr>
        <w:pStyle w:val="Button"/>
        <w:rPr>
          <w:b/>
        </w:rPr>
      </w:pPr>
      <w:r>
        <w:t xml:space="preserve">Ensures a log is kept at the initial point of delivery </w:t>
      </w:r>
      <w:r w:rsidR="00752799">
        <w:t xml:space="preserve">recording confidential materials received and signed for by authorised staff within the centre and that appropriate arrangements are in place for confidential materials to be </w:t>
      </w:r>
      <w:r w:rsidR="00693DD4">
        <w:t>immediately transferred to the</w:t>
      </w:r>
      <w:r w:rsidR="00752799">
        <w:t xml:space="preserve"> secure storage facility</w:t>
      </w:r>
      <w:r w:rsidR="00693DD4">
        <w:t xml:space="preserve"> until they can be removed from the dispatch packaging and checked in the secure room before being returned to the secure storage facility in timetable order</w:t>
      </w:r>
      <w:r w:rsidR="0051269C">
        <w:t>.</w:t>
      </w:r>
    </w:p>
    <w:p w:rsidRPr="002B274D" w:rsidR="00693DD4" w:rsidP="0051269C" w:rsidRDefault="00652D84" w14:paraId="3CE9B278" w14:textId="1B2255C0">
      <w:pPr>
        <w:pStyle w:val="Button"/>
      </w:pPr>
      <w:r>
        <w:t xml:space="preserve">Ensures the secure storage facility contains only current and live confidential material </w:t>
      </w:r>
      <w:r w:rsidR="00926985">
        <w:t>(</w:t>
      </w:r>
      <w:r w:rsidRPr="1AA13341" w:rsidR="00926985">
        <w:rPr>
          <w:rFonts w:cs="Tahoma"/>
        </w:rPr>
        <w:t>ensuring that past examination question papers, internal tests and mock examinati</w:t>
      </w:r>
      <w:r w:rsidRPr="1AA13341" w:rsidR="0051269C">
        <w:rPr>
          <w:rFonts w:cs="Tahoma"/>
        </w:rPr>
        <w:t>ons are</w:t>
      </w:r>
      <w:r w:rsidRPr="1AA13341" w:rsidR="00926985">
        <w:rPr>
          <w:rFonts w:cs="Tahoma"/>
        </w:rPr>
        <w:t xml:space="preserve"> not kept in the centre’s secure storage facility)</w:t>
      </w:r>
      <w:r w:rsidRPr="1AA13341" w:rsidR="0051269C">
        <w:rPr>
          <w:rFonts w:cs="Tahoma"/>
        </w:rPr>
        <w:t>.</w:t>
      </w:r>
    </w:p>
    <w:p w:rsidRPr="003F7E59" w:rsidR="00E730BC" w:rsidP="0051269C" w:rsidRDefault="00693DD4" w14:paraId="51EBBC63" w14:textId="7CC922A0">
      <w:pPr>
        <w:pStyle w:val="Button"/>
      </w:pPr>
      <w:r>
        <w:t>Ensures that examination stationery, e.g. answer booklets and formula booklets are stored in the secure room (</w:t>
      </w:r>
      <w:r w:rsidR="004F5832">
        <w:t>attempting to</w:t>
      </w:r>
      <w:r>
        <w:t xml:space="preserve"> store this material in the secure storage facility, when sufficient space allow</w:t>
      </w:r>
      <w:r w:rsidR="004F5832">
        <w:t>s</w:t>
      </w:r>
      <w:r>
        <w:t>)</w:t>
      </w:r>
      <w:r w:rsidR="0051269C">
        <w:t>.</w:t>
      </w:r>
    </w:p>
    <w:p w:rsidRPr="003F7E59" w:rsidR="00E730BC" w:rsidP="0051269C" w:rsidRDefault="00E730BC" w14:paraId="3EF07552" w14:textId="4B425A65">
      <w:pPr>
        <w:pStyle w:val="Button"/>
      </w:pPr>
      <w:r w:rsidRPr="1AA13341">
        <w:rPr>
          <w:rFonts w:cs="Tahoma"/>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r w:rsidRPr="1AA13341" w:rsidR="0051269C">
        <w:rPr>
          <w:rFonts w:cs="Tahoma"/>
        </w:rPr>
        <w:t>.</w:t>
      </w:r>
    </w:p>
    <w:p w:rsidRPr="00BE7344" w:rsidR="00775F95" w:rsidP="0051269C" w:rsidRDefault="00775F95" w14:paraId="4CFCBEAD" w14:textId="31DFB117">
      <w:pPr>
        <w:pStyle w:val="Heading2"/>
      </w:pPr>
      <w:bookmarkStart w:name="_Toc411837862" w:id="110"/>
      <w:bookmarkEnd w:id="108"/>
      <w:r>
        <w:t>Reception staff</w:t>
      </w:r>
      <w:bookmarkEnd w:id="110"/>
      <w:r>
        <w:t xml:space="preserve"> </w:t>
      </w:r>
    </w:p>
    <w:p w:rsidRPr="00BE7344" w:rsidR="00775F95" w:rsidP="0051269C" w:rsidRDefault="00775F95" w14:paraId="172BD1C9" w14:textId="3E8DA353">
      <w:pPr>
        <w:pStyle w:val="Button"/>
      </w:pPr>
      <w:bookmarkStart w:name="_Hlk528957871" w:id="111"/>
      <w:r>
        <w:t xml:space="preserve">Follow the process to </w:t>
      </w:r>
      <w:r w:rsidR="00752799">
        <w:t>log</w:t>
      </w:r>
      <w:r>
        <w:t xml:space="preserve"> confidential materials delivered to</w:t>
      </w:r>
      <w:r w:rsidR="00752799">
        <w:t>/received by</w:t>
      </w:r>
      <w:r>
        <w:t xml:space="preserve"> the centre </w:t>
      </w:r>
      <w:r w:rsidR="00752799">
        <w:t>to the point materials are</w:t>
      </w:r>
      <w:r>
        <w:t xml:space="preserve"> issued to authorised staff</w:t>
      </w:r>
      <w:r w:rsidR="00752799">
        <w:t xml:space="preserve"> for </w:t>
      </w:r>
      <w:r w:rsidR="004F5832">
        <w:t xml:space="preserve">transferal to </w:t>
      </w:r>
      <w:r w:rsidR="00752799">
        <w:t>the secure storage facility</w:t>
      </w:r>
      <w:r w:rsidR="0051269C">
        <w:t>.</w:t>
      </w:r>
    </w:p>
    <w:p w:rsidRPr="00BE7344" w:rsidR="00775F95" w:rsidP="0051269C" w:rsidRDefault="00775F95" w14:paraId="071BC4D2" w14:textId="77777777">
      <w:pPr>
        <w:pStyle w:val="Heading2"/>
      </w:pPr>
      <w:bookmarkStart w:name="_Toc122795378" w:id="112"/>
      <w:bookmarkEnd w:id="109"/>
      <w:bookmarkEnd w:id="111"/>
      <w:r>
        <w:t>Teaching staff</w:t>
      </w:r>
      <w:bookmarkEnd w:id="112"/>
      <w:r>
        <w:t xml:space="preserve"> </w:t>
      </w:r>
    </w:p>
    <w:p w:rsidRPr="00BE7344" w:rsidR="00775F95" w:rsidP="0051269C" w:rsidRDefault="00775F95" w14:paraId="4F5A53A0" w14:textId="735A1E11">
      <w:pPr>
        <w:pStyle w:val="Button"/>
      </w:pPr>
      <w:bookmarkStart w:name="_Hlk528958010" w:id="113"/>
      <w:r>
        <w:t xml:space="preserve">Adhere to the </w:t>
      </w:r>
      <w:r w:rsidR="004B0782">
        <w:t>process</w:t>
      </w:r>
      <w:r>
        <w:t xml:space="preserve"> </w:t>
      </w:r>
      <w:r w:rsidR="004B0782">
        <w:t>to record the secure movement</w:t>
      </w:r>
      <w:r>
        <w:t xml:space="preserve"> </w:t>
      </w:r>
      <w:r w:rsidR="004B0782">
        <w:t xml:space="preserve">of </w:t>
      </w:r>
      <w:r>
        <w:t>confidential materials taken from or returned to secure storage throughout the time the material is confidential</w:t>
      </w:r>
      <w:r w:rsidR="0051269C">
        <w:t>.</w:t>
      </w:r>
    </w:p>
    <w:p w:rsidRPr="00BE7344" w:rsidR="00775F95" w:rsidP="0051269C" w:rsidRDefault="00775F95" w14:paraId="574708D3" w14:textId="7B2E2C66">
      <w:pPr>
        <w:pStyle w:val="Heading12"/>
      </w:pPr>
      <w:bookmarkStart w:name="_Toc1768285166" w:id="114"/>
      <w:bookmarkEnd w:id="113"/>
      <w:r>
        <w:t>Timetabling and rooming</w:t>
      </w:r>
      <w:bookmarkEnd w:id="114"/>
    </w:p>
    <w:p w:rsidRPr="00BE7344" w:rsidR="00775F95" w:rsidP="0051269C" w:rsidRDefault="00775F95" w14:paraId="06037995" w14:textId="099B8D64">
      <w:pPr>
        <w:pStyle w:val="Heading2"/>
      </w:pPr>
      <w:bookmarkStart w:name="_Toc981983383" w:id="115"/>
      <w:r>
        <w:t>Exams officer</w:t>
      </w:r>
      <w:bookmarkEnd w:id="115"/>
    </w:p>
    <w:p w:rsidRPr="00BE7344" w:rsidR="00807C62" w:rsidP="0051269C" w:rsidRDefault="00775F95" w14:paraId="584F190C" w14:textId="318AFDD6">
      <w:pPr>
        <w:pStyle w:val="Button"/>
        <w:rPr>
          <w:b/>
        </w:rPr>
      </w:pPr>
      <w:r>
        <w:t>Produces a master centre exam timetable for each exam series</w:t>
      </w:r>
      <w:r w:rsidR="0051269C">
        <w:t>.</w:t>
      </w:r>
    </w:p>
    <w:p w:rsidRPr="00BE7344" w:rsidR="00807C62" w:rsidP="0051269C" w:rsidRDefault="00775F95" w14:paraId="37992658" w14:textId="3C38D5DB">
      <w:pPr>
        <w:pStyle w:val="Button"/>
        <w:rPr>
          <w:b/>
        </w:rPr>
      </w:pPr>
      <w:bookmarkStart w:name="_Hlk22893367" w:id="116"/>
      <w:r>
        <w:t xml:space="preserve">Identifies and resolves candidate exam </w:t>
      </w:r>
      <w:r w:rsidR="00D87807">
        <w:t xml:space="preserve">timetable </w:t>
      </w:r>
      <w:r>
        <w:t>clashes</w:t>
      </w:r>
      <w:r w:rsidR="00EF22C1">
        <w:t xml:space="preserve"> </w:t>
      </w:r>
      <w:r w:rsidR="00E72DD6">
        <w:t xml:space="preserve">according to the regulations </w:t>
      </w:r>
      <w:r w:rsidRPr="1AA13341" w:rsidR="00EF22C1">
        <w:rPr>
          <w:rFonts w:cs="Calibri"/>
        </w:rPr>
        <w:t>(only applying overnight supervision arrangements as a last resort</w:t>
      </w:r>
      <w:r w:rsidRPr="1AA13341" w:rsidR="002E054A">
        <w:rPr>
          <w:rFonts w:cs="Calibri"/>
        </w:rPr>
        <w:t xml:space="preserve">, </w:t>
      </w:r>
      <w:r w:rsidRPr="1AA13341" w:rsidR="004F5832">
        <w:rPr>
          <w:rFonts w:cs="Calibri"/>
        </w:rPr>
        <w:t>once all other options have been exhausted</w:t>
      </w:r>
      <w:r w:rsidRPr="1AA13341" w:rsidR="002E054A">
        <w:rPr>
          <w:rFonts w:cs="Calibri"/>
        </w:rPr>
        <w:t xml:space="preserve"> and according to the centre’s policy</w:t>
      </w:r>
      <w:r w:rsidRPr="1AA13341" w:rsidR="00EF22C1">
        <w:rPr>
          <w:rFonts w:cs="Calibri"/>
        </w:rPr>
        <w:t>)</w:t>
      </w:r>
      <w:r w:rsidRPr="1AA13341" w:rsidR="0051269C">
        <w:rPr>
          <w:rFonts w:cs="Calibri"/>
        </w:rPr>
        <w:t>.</w:t>
      </w:r>
      <w:r w:rsidRPr="1AA13341" w:rsidR="004F5832">
        <w:rPr>
          <w:rFonts w:cs="Calibri"/>
        </w:rPr>
        <w:t xml:space="preserve"> </w:t>
      </w:r>
    </w:p>
    <w:p w:rsidRPr="00BE7344" w:rsidR="002E054A" w:rsidP="0051269C" w:rsidRDefault="002E054A" w14:paraId="226EA2C6" w14:textId="4194FCA7">
      <w:pPr>
        <w:pStyle w:val="Heading2"/>
      </w:pPr>
      <w:bookmarkStart w:name="_Toc1983966558" w:id="117"/>
      <w:r>
        <w:t xml:space="preserve">Overnight </w:t>
      </w:r>
      <w:r w:rsidR="005A6FBB">
        <w:t>S</w:t>
      </w:r>
      <w:r>
        <w:t xml:space="preserve">upervision </w:t>
      </w:r>
      <w:r w:rsidR="005A6FBB">
        <w:t>A</w:t>
      </w:r>
      <w:r>
        <w:t xml:space="preserve">rrangements </w:t>
      </w:r>
      <w:r w:rsidR="005A6FBB">
        <w:t>P</w:t>
      </w:r>
      <w:r>
        <w:t>olicy</w:t>
      </w:r>
      <w:bookmarkEnd w:id="117"/>
    </w:p>
    <w:tbl>
      <w:tblPr>
        <w:tblStyle w:val="TableGrid"/>
        <w:tblW w:w="0" w:type="auto"/>
        <w:tblInd w:w="720" w:type="dxa"/>
        <w:tblLook w:val="04A0" w:firstRow="1" w:lastRow="0" w:firstColumn="1" w:lastColumn="0" w:noHBand="0" w:noVBand="1"/>
      </w:tblPr>
      <w:tblGrid>
        <w:gridCol w:w="9322"/>
      </w:tblGrid>
      <w:tr w:rsidRPr="00BE7344" w:rsidR="00CB4C9B" w:rsidTr="2E271D4A" w14:paraId="4BCD7F94" w14:textId="77777777">
        <w:tc>
          <w:tcPr>
            <w:tcW w:w="9878" w:type="dxa"/>
          </w:tcPr>
          <w:p w:rsidRPr="00BE7344" w:rsidR="317C09D6" w:rsidP="38F373B0" w:rsidRDefault="317C09D6" w14:paraId="5F00AEF4" w14:textId="64D31E11">
            <w:pPr>
              <w:spacing w:before="120" w:after="120" w:line="276" w:lineRule="auto"/>
              <w:jc w:val="both"/>
              <w:rPr>
                <w:rFonts w:ascii="Verdana" w:hAnsi="Verdana"/>
                <w:szCs w:val="22"/>
              </w:rPr>
            </w:pPr>
            <w:r w:rsidRPr="00BE7344">
              <w:rPr>
                <w:rFonts w:ascii="Verdana" w:hAnsi="Verdana" w:cs="Arial"/>
                <w:szCs w:val="22"/>
              </w:rPr>
              <w:t>If required, WSAPC would follow all JCQ procedures for Overnight Supervision.</w:t>
            </w:r>
          </w:p>
          <w:p w:rsidRPr="00BE7344" w:rsidR="00A40EB0" w:rsidP="004D1B65" w:rsidRDefault="002E054A" w14:paraId="69092206" w14:textId="77777777">
            <w:pPr>
              <w:spacing w:before="120" w:after="120"/>
              <w:jc w:val="both"/>
              <w:rPr>
                <w:rFonts w:ascii="Verdana" w:hAnsi="Verdana"/>
                <w:szCs w:val="22"/>
              </w:rPr>
            </w:pPr>
            <w:r w:rsidRPr="00BE7344">
              <w:rPr>
                <w:rFonts w:ascii="Verdana" w:hAnsi="Verdana"/>
                <w:szCs w:val="22"/>
              </w:rPr>
              <w:t xml:space="preserve">Overnight supervision arrangements should only be applied as a last resort and once all other options have been exhausted…      </w:t>
            </w:r>
          </w:p>
          <w:p w:rsidRPr="00BE7344" w:rsidR="00A40EB0" w:rsidP="004D1B65" w:rsidRDefault="002E054A" w14:paraId="7B9A134B" w14:textId="64599A1B">
            <w:pPr>
              <w:spacing w:before="120" w:after="120"/>
              <w:jc w:val="both"/>
              <w:rPr>
                <w:rFonts w:ascii="Verdana" w:hAnsi="Verdana"/>
                <w:szCs w:val="22"/>
                <w:highlight w:val="lightGray"/>
              </w:rPr>
            </w:pPr>
            <w:r w:rsidRPr="00BE7344">
              <w:rPr>
                <w:rFonts w:ascii="Verdana" w:hAnsi="Verdana"/>
                <w:szCs w:val="22"/>
              </w:rPr>
              <w:t xml:space="preserve">…candidates may, at the centre’s discretion, be allowed to take an examination the following morning, including Saturdays). Candidates are not allowed to take examinations on an earlier day than that scheduled on the timetable…                              </w:t>
            </w:r>
          </w:p>
          <w:p w:rsidRPr="00BE7344" w:rsidR="00DF04C2" w:rsidP="004D1B65" w:rsidRDefault="002E054A" w14:paraId="1BC2FE47" w14:textId="561A70F5">
            <w:pPr>
              <w:spacing w:before="120" w:after="120"/>
              <w:jc w:val="both"/>
              <w:rPr>
                <w:rFonts w:ascii="Verdana" w:hAnsi="Verdana"/>
                <w:szCs w:val="22"/>
              </w:rPr>
            </w:pPr>
            <w:r w:rsidRPr="00BE7344">
              <w:rPr>
                <w:rFonts w:ascii="Verdana" w:hAnsi="Verdana"/>
                <w:szCs w:val="22"/>
              </w:rPr>
              <w:t xml:space="preserve">The overnight supervision arrangements must ensure that the candidate does not have advance warning of the content of the examination deferred until the following morning. This means the candidate must not meet or communicate with anyone who may have knowledge of the content. This includes any form of electronic communication/storage device, </w:t>
            </w:r>
            <w:r w:rsidRPr="00BE7344" w:rsidR="00E564AF">
              <w:rPr>
                <w:rFonts w:ascii="Verdana" w:hAnsi="Verdana"/>
                <w:szCs w:val="22"/>
              </w:rPr>
              <w:t>e.g.,</w:t>
            </w:r>
            <w:r w:rsidRPr="00BE7344">
              <w:rPr>
                <w:rFonts w:ascii="Verdana" w:hAnsi="Verdana"/>
                <w:szCs w:val="22"/>
              </w:rPr>
              <w:t xml:space="preserve"> telephone (both landline and mobile), e-mail, </w:t>
            </w:r>
            <w:r w:rsidRPr="00BE7344" w:rsidR="00D4772B">
              <w:rPr>
                <w:rFonts w:ascii="Verdana" w:hAnsi="Verdana"/>
                <w:szCs w:val="22"/>
              </w:rPr>
              <w:t>internet,</w:t>
            </w:r>
            <w:r w:rsidRPr="00BE7344">
              <w:rPr>
                <w:rFonts w:ascii="Verdana" w:hAnsi="Verdana"/>
                <w:szCs w:val="22"/>
              </w:rPr>
              <w:t xml:space="preserve"> and social media. It also extends to television and radio, which could report key details of the day’s examinations.</w:t>
            </w:r>
          </w:p>
          <w:p w:rsidRPr="0051269C" w:rsidR="002E054A" w:rsidP="2E271D4A" w:rsidRDefault="4F37C96E" w14:paraId="461FC4CB" w14:textId="3CCFB7A3">
            <w:pPr>
              <w:jc w:val="both"/>
              <w:rPr>
                <w:rFonts w:ascii="Verdana" w:hAnsi="Verdana" w:eastAsia="Verdana" w:cs="Verdana"/>
              </w:rPr>
            </w:pPr>
            <w:r w:rsidRPr="2E271D4A">
              <w:rPr>
                <w:rFonts w:ascii="Verdana" w:hAnsi="Verdana" w:eastAsia="Verdana" w:cs="Verdana"/>
              </w:rPr>
              <w:t>The JCQ Overnight Supervision and Overnight Supervision Declaration forms must be completed</w:t>
            </w:r>
            <w:r w:rsidRPr="2E271D4A" w:rsidR="5DA5DEF1">
              <w:rPr>
                <w:rFonts w:ascii="Verdana" w:hAnsi="Verdana" w:eastAsia="Verdana" w:cs="Verdana"/>
              </w:rPr>
              <w:t xml:space="preserve"> </w:t>
            </w:r>
            <w:r w:rsidRPr="2E271D4A">
              <w:rPr>
                <w:rFonts w:ascii="Verdana" w:hAnsi="Verdana" w:eastAsia="Verdana" w:cs="Verdana"/>
              </w:rPr>
              <w:t xml:space="preserve">before the overnight supervision is to commence. The JCQ Overnight Supervision form is completed online using the Centre Admin Portal (CAP). The JCQ Overnight Supervision Declaration form is </w:t>
            </w:r>
            <w:r w:rsidRPr="2E271D4A" w:rsidR="4ECB3DB6">
              <w:rPr>
                <w:rFonts w:ascii="Verdana" w:hAnsi="Verdana" w:eastAsia="Verdana" w:cs="Verdana"/>
              </w:rPr>
              <w:t>downloaded from the Centre Admin Portal (CAP) for signing by the candidate, the supervisor and the head of centre.</w:t>
            </w:r>
            <w:r w:rsidRPr="2E271D4A" w:rsidR="0A4332D5">
              <w:rPr>
                <w:rFonts w:ascii="Verdana" w:hAnsi="Verdana" w:eastAsia="Verdana" w:cs="Verdana"/>
              </w:rPr>
              <w:t xml:space="preserve"> </w:t>
            </w:r>
            <w:r w:rsidRPr="2E271D4A" w:rsidR="5C203EF3">
              <w:rPr>
                <w:rFonts w:ascii="Verdana" w:hAnsi="Verdana" w:eastAsia="Verdana" w:cs="Verdana"/>
              </w:rPr>
              <w:t>(</w:t>
            </w:r>
            <w:hyperlink r:id="rId76">
              <w:r w:rsidRPr="2E271D4A" w:rsidR="0A4332D5">
                <w:rPr>
                  <w:rFonts w:ascii="Verdana" w:hAnsi="Verdana" w:eastAsia="Verdana" w:cs="Verdana"/>
                </w:rPr>
                <w:t>ICE</w:t>
              </w:r>
            </w:hyperlink>
            <w:r w:rsidRPr="2E271D4A" w:rsidR="0A4332D5">
              <w:rPr>
                <w:rFonts w:ascii="Verdana" w:hAnsi="Verdana" w:eastAsia="Verdana" w:cs="Verdana"/>
              </w:rPr>
              <w:t xml:space="preserve"> </w:t>
            </w:r>
            <w:r w:rsidRPr="2E271D4A" w:rsidR="7C195F71">
              <w:rPr>
                <w:rFonts w:ascii="Verdana" w:hAnsi="Verdana" w:eastAsia="Verdana" w:cs="Verdana"/>
              </w:rPr>
              <w:t xml:space="preserve">section </w:t>
            </w:r>
            <w:r w:rsidRPr="2E271D4A" w:rsidR="0A4332D5">
              <w:rPr>
                <w:rFonts w:ascii="Verdana" w:hAnsi="Verdana" w:eastAsia="Verdana" w:cs="Verdana"/>
              </w:rPr>
              <w:t>8</w:t>
            </w:r>
            <w:r w:rsidRPr="2E271D4A" w:rsidR="5C203EF3">
              <w:rPr>
                <w:rFonts w:ascii="Verdana" w:hAnsi="Verdana" w:eastAsia="Verdana" w:cs="Verdana"/>
              </w:rPr>
              <w:t>)</w:t>
            </w:r>
          </w:p>
        </w:tc>
      </w:tr>
    </w:tbl>
    <w:bookmarkEnd w:id="116"/>
    <w:p w:rsidRPr="00BE7344" w:rsidR="00807C62" w:rsidP="0051269C" w:rsidRDefault="00775F95" w14:paraId="7BACC795" w14:textId="5BF57FA3">
      <w:pPr>
        <w:pStyle w:val="Button"/>
        <w:rPr>
          <w:b/>
        </w:rPr>
      </w:pPr>
      <w:r>
        <w:t>Identifies exam rooms and specialist equipment requirements</w:t>
      </w:r>
      <w:bookmarkStart w:name="_Hlk528958182" w:id="118"/>
      <w:r w:rsidR="0051269C">
        <w:t>.</w:t>
      </w:r>
    </w:p>
    <w:p w:rsidRPr="00BE7344" w:rsidR="00807C62" w:rsidP="0051269C" w:rsidRDefault="00775F95" w14:paraId="765B133A" w14:textId="742E73F1">
      <w:pPr>
        <w:pStyle w:val="Button"/>
        <w:rPr>
          <w:b/>
        </w:rPr>
      </w:pPr>
      <w:r>
        <w:t xml:space="preserve">Allocates invigilators to exam rooms </w:t>
      </w:r>
      <w:r w:rsidR="00EF22C1">
        <w:t>(or where supervising candidates due to a</w:t>
      </w:r>
      <w:r w:rsidR="00E72DD6">
        <w:t>n exam</w:t>
      </w:r>
      <w:r w:rsidR="00EF22C1">
        <w:t xml:space="preserve"> timetable </w:t>
      </w:r>
      <w:r w:rsidR="00E72DD6">
        <w:t>clash</w:t>
      </w:r>
      <w:r w:rsidR="00EF22C1">
        <w:t xml:space="preserve">) </w:t>
      </w:r>
      <w:r>
        <w:t>according to required ratios</w:t>
      </w:r>
      <w:bookmarkEnd w:id="118"/>
      <w:r w:rsidR="0051269C">
        <w:t>.</w:t>
      </w:r>
    </w:p>
    <w:p w:rsidRPr="00BE7344" w:rsidR="00807C62" w:rsidP="0051269C" w:rsidRDefault="00775F95" w14:paraId="62BF64C2" w14:textId="3522DBB0">
      <w:pPr>
        <w:pStyle w:val="Button"/>
        <w:rPr>
          <w:b/>
        </w:rPr>
      </w:pPr>
      <w:r>
        <w:t>Liaises with site staff to ensure exam rooms are set up according to JCQ and awarding body requirements</w:t>
      </w:r>
      <w:r w:rsidR="0051269C">
        <w:t>.</w:t>
      </w:r>
    </w:p>
    <w:p w:rsidRPr="00BE7344" w:rsidR="00775F95" w:rsidP="0051269C" w:rsidRDefault="00775F95" w14:paraId="7970125C" w14:textId="4A2D0F7E">
      <w:pPr>
        <w:pStyle w:val="Button"/>
        <w:rPr>
          <w:b/>
        </w:rPr>
      </w:pPr>
      <w:r>
        <w:t xml:space="preserve">Liaises with the </w:t>
      </w:r>
      <w:r w:rsidR="00E90BEB">
        <w:t>ALS lead/</w:t>
      </w:r>
      <w:r>
        <w:t>SEN</w:t>
      </w:r>
      <w:r w:rsidR="00E83892">
        <w:t>D</w:t>
      </w:r>
      <w:r>
        <w:t>Co regarding rooming of access arrangement candidates</w:t>
      </w:r>
      <w:r w:rsidR="0051269C">
        <w:t>.</w:t>
      </w:r>
    </w:p>
    <w:p w:rsidRPr="00BE7344" w:rsidR="00775F95" w:rsidP="0051269C" w:rsidRDefault="00E90BEB" w14:paraId="5B7D4B3B" w14:textId="662F9326">
      <w:pPr>
        <w:pStyle w:val="Heading2"/>
        <w:rPr>
          <w:rFonts w:cs="Arial"/>
        </w:rPr>
      </w:pPr>
      <w:bookmarkStart w:name="_Toc1985304196" w:id="119"/>
      <w:r>
        <w:t>ALS lead/</w:t>
      </w:r>
      <w:r w:rsidRPr="13473582" w:rsidR="00775F95">
        <w:rPr>
          <w:rFonts w:cs="Arial"/>
        </w:rPr>
        <w:t>SEN</w:t>
      </w:r>
      <w:r w:rsidRPr="13473582" w:rsidR="00E83892">
        <w:rPr>
          <w:rFonts w:cs="Arial"/>
        </w:rPr>
        <w:t>D</w:t>
      </w:r>
      <w:r w:rsidRPr="13473582" w:rsidR="00775F95">
        <w:rPr>
          <w:rFonts w:cs="Arial"/>
        </w:rPr>
        <w:t>Co</w:t>
      </w:r>
      <w:bookmarkEnd w:id="119"/>
    </w:p>
    <w:p w:rsidRPr="00BE7344" w:rsidR="00775F95" w:rsidP="0051269C" w:rsidRDefault="00775F95" w14:paraId="70BC015B" w14:textId="6B2FFCEE">
      <w:pPr>
        <w:pStyle w:val="Button"/>
      </w:pPr>
      <w:r>
        <w:t>Liaises with the EO regarding rooming of access arrangement candidates</w:t>
      </w:r>
      <w:r w:rsidR="0051269C">
        <w:t>.</w:t>
      </w:r>
    </w:p>
    <w:p w:rsidRPr="00BE7344" w:rsidR="00775F95" w:rsidP="0051269C" w:rsidRDefault="00775F95" w14:paraId="778CE19D" w14:textId="2B071519">
      <w:pPr>
        <w:pStyle w:val="Button"/>
      </w:pPr>
      <w:r>
        <w:t>Liaises with other relevant centre staff to ensure appropriate arrangements, adjustments and adaptations are in place to facilitate access for disabled candidates to exams</w:t>
      </w:r>
      <w:r w:rsidR="0051269C">
        <w:t>.</w:t>
      </w:r>
    </w:p>
    <w:p w:rsidRPr="00BE7344" w:rsidR="00775F95" w:rsidP="0051269C" w:rsidRDefault="00775F95" w14:paraId="72B8310E" w14:textId="77777777">
      <w:pPr>
        <w:pStyle w:val="Heading2"/>
      </w:pPr>
      <w:bookmarkStart w:name="_Toc871115113" w:id="120"/>
      <w:r>
        <w:t>Site staff</w:t>
      </w:r>
      <w:bookmarkEnd w:id="120"/>
      <w:r>
        <w:t xml:space="preserve"> </w:t>
      </w:r>
    </w:p>
    <w:p w:rsidRPr="00BE7344" w:rsidR="00775F95" w:rsidP="0051269C" w:rsidRDefault="00775F95" w14:paraId="1F3ECB04" w14:textId="1E438BC2">
      <w:pPr>
        <w:pStyle w:val="Button"/>
      </w:pPr>
      <w:r>
        <w:t>Liaise with the EO to ensure exam rooms are set up according to JCQ and awarding body requirements</w:t>
      </w:r>
      <w:r w:rsidR="0051269C">
        <w:t>.</w:t>
      </w:r>
    </w:p>
    <w:p w:rsidRPr="00BE7344" w:rsidR="00447660" w:rsidP="00E9684C" w:rsidRDefault="00447660" w14:paraId="42B4B5F7" w14:textId="69299591">
      <w:pPr>
        <w:pStyle w:val="Heading12"/>
      </w:pPr>
      <w:bookmarkStart w:name="_Toc771092068" w:id="121"/>
      <w:r>
        <w:t>Alternative site arrangements</w:t>
      </w:r>
      <w:bookmarkEnd w:id="121"/>
    </w:p>
    <w:p w:rsidRPr="00BE7344" w:rsidR="00447660" w:rsidP="00E9684C" w:rsidRDefault="00447660" w14:paraId="7D49A62E" w14:textId="35B1BAD9">
      <w:pPr>
        <w:pStyle w:val="Heading2"/>
      </w:pPr>
      <w:bookmarkStart w:name="_Toc1333004999" w:id="122"/>
      <w:r>
        <w:t>Exams officer</w:t>
      </w:r>
      <w:bookmarkEnd w:id="122"/>
    </w:p>
    <w:p w:rsidRPr="00BE7344" w:rsidR="00FF3185" w:rsidP="00E9684C" w:rsidRDefault="00447660" w14:paraId="780326E2" w14:textId="1195DB9F">
      <w:pPr>
        <w:pStyle w:val="Button"/>
        <w:rPr>
          <w:b/>
        </w:rPr>
      </w:pPr>
      <w:r>
        <w:t xml:space="preserve">Ensures question papers will only be taken to an alternative site where the published criteria for an </w:t>
      </w:r>
      <w:r w:rsidR="000E0CB8">
        <w:t>alternative site arrangement</w:t>
      </w:r>
      <w:r>
        <w:t xml:space="preserve"> </w:t>
      </w:r>
      <w:r w:rsidR="000E0CB8">
        <w:t>have</w:t>
      </w:r>
      <w:r>
        <w:t xml:space="preserve"> been met</w:t>
      </w:r>
      <w:bookmarkStart w:name="_Hlk528958309" w:id="123"/>
      <w:r w:rsidR="00E9684C">
        <w:t>.</w:t>
      </w:r>
    </w:p>
    <w:p w:rsidRPr="00BE7344" w:rsidR="00447660" w:rsidP="00E9684C" w:rsidRDefault="00447660" w14:paraId="33C636F5" w14:textId="340118A2">
      <w:pPr>
        <w:pStyle w:val="Button"/>
        <w:rPr>
          <w:b/>
          <w:bCs/>
        </w:rPr>
      </w:pPr>
      <w:bookmarkStart w:name="_Hlk22893402" w:id="124"/>
      <w:r w:rsidRPr="1AA13341">
        <w:rPr>
          <w:rFonts w:cstheme="minorBidi"/>
        </w:rPr>
        <w:t xml:space="preserve">Will inform the JCQ Centre Inspection Service </w:t>
      </w:r>
      <w:r w:rsidRPr="1AA13341" w:rsidR="00577486">
        <w:rPr>
          <w:rFonts w:cstheme="minorBidi"/>
        </w:rPr>
        <w:t xml:space="preserve">to timescale </w:t>
      </w:r>
      <w:r w:rsidRPr="1AA13341" w:rsidR="00E72DD6">
        <w:rPr>
          <w:rFonts w:cstheme="minorBidi"/>
        </w:rPr>
        <w:t>by submitting</w:t>
      </w:r>
      <w:r w:rsidRPr="1AA13341">
        <w:rPr>
          <w:rFonts w:cstheme="minorBidi"/>
        </w:rPr>
        <w:t xml:space="preserve"> </w:t>
      </w:r>
      <w:r w:rsidRPr="1AA13341" w:rsidR="00E72DD6">
        <w:rPr>
          <w:rFonts w:cstheme="minorBidi"/>
        </w:rPr>
        <w:t>a</w:t>
      </w:r>
      <w:r w:rsidRPr="1AA13341">
        <w:rPr>
          <w:rFonts w:cstheme="minorBidi"/>
        </w:rPr>
        <w:t xml:space="preserve"> JCQ Alternative Site</w:t>
      </w:r>
      <w:r w:rsidRPr="1AA13341" w:rsidR="00E72DD6">
        <w:rPr>
          <w:rFonts w:cstheme="minorBidi"/>
        </w:rPr>
        <w:t xml:space="preserve"> arrangement</w:t>
      </w:r>
      <w:r w:rsidRPr="1AA13341">
        <w:rPr>
          <w:rFonts w:cstheme="minorBidi"/>
          <w:i/>
          <w:iCs/>
        </w:rPr>
        <w:t xml:space="preserve"> </w:t>
      </w:r>
      <w:r w:rsidRPr="1AA13341" w:rsidR="003C3394">
        <w:rPr>
          <w:rFonts w:cstheme="minorBidi"/>
        </w:rPr>
        <w:t>notification</w:t>
      </w:r>
      <w:r w:rsidRPr="1AA13341">
        <w:rPr>
          <w:rFonts w:cstheme="minorBidi"/>
        </w:rPr>
        <w:t xml:space="preserve"> </w:t>
      </w:r>
      <w:r w:rsidRPr="1AA13341" w:rsidR="00E72DD6">
        <w:rPr>
          <w:rFonts w:cstheme="minorBidi"/>
        </w:rPr>
        <w:t xml:space="preserve">through CAP </w:t>
      </w:r>
      <w:r w:rsidR="003C3394">
        <w:t xml:space="preserve">(or through the awarding body where a qualification may sit outside the scope of CAP) </w:t>
      </w:r>
      <w:r w:rsidRPr="1AA13341">
        <w:rPr>
          <w:rFonts w:cstheme="minorBidi"/>
        </w:rPr>
        <w:t>of any alternative sites that will be used to conduct timetabled examination components of the qualifications listed in the JCQ regulations</w:t>
      </w:r>
      <w:bookmarkEnd w:id="123"/>
      <w:bookmarkEnd w:id="124"/>
      <w:r w:rsidRPr="1AA13341" w:rsidR="000E0CB8">
        <w:rPr>
          <w:rFonts w:cstheme="minorBidi"/>
        </w:rPr>
        <w:t>.</w:t>
      </w:r>
    </w:p>
    <w:p w:rsidRPr="00BE7344" w:rsidR="00775F95" w:rsidP="000E0CB8" w:rsidRDefault="00775F95" w14:paraId="46FF25B4" w14:textId="43655EDD">
      <w:pPr>
        <w:pStyle w:val="Heading12"/>
      </w:pPr>
      <w:bookmarkStart w:name="_Hlk528958452" w:id="125"/>
      <w:bookmarkStart w:name="_Toc500531580" w:id="126"/>
      <w:bookmarkEnd w:id="125"/>
      <w:r>
        <w:t>Transferred candidate arrangements</w:t>
      </w:r>
      <w:bookmarkEnd w:id="126"/>
    </w:p>
    <w:p w:rsidRPr="00BE7344" w:rsidR="00775F95" w:rsidP="000E0CB8" w:rsidRDefault="00775F95" w14:paraId="1B13EB22" w14:textId="77777777">
      <w:pPr>
        <w:pStyle w:val="Heading2"/>
      </w:pPr>
      <w:bookmarkStart w:name="_Toc1032441191" w:id="127"/>
      <w:r>
        <w:t>Exams officer</w:t>
      </w:r>
      <w:bookmarkEnd w:id="127"/>
    </w:p>
    <w:p w:rsidRPr="00BE7344" w:rsidR="00775F95" w:rsidP="000E0CB8" w:rsidRDefault="00775F95" w14:paraId="66302D00" w14:textId="4F994319">
      <w:pPr>
        <w:pStyle w:val="Button"/>
      </w:pPr>
      <w:r>
        <w:t>Liaises with the host or entering centre, as required</w:t>
      </w:r>
      <w:r w:rsidR="000E0CB8">
        <w:t>.</w:t>
      </w:r>
    </w:p>
    <w:p w:rsidRPr="00BE7344" w:rsidR="00775F95" w:rsidP="000E0CB8" w:rsidRDefault="00775F95" w14:paraId="613B34EF" w14:textId="45AFFA43">
      <w:pPr>
        <w:pStyle w:val="Button"/>
      </w:pPr>
      <w:bookmarkStart w:name="_Hlk528958622" w:id="128"/>
      <w:r>
        <w:t xml:space="preserve">Processes requests </w:t>
      </w:r>
      <w:r w:rsidR="00E72DD6">
        <w:t xml:space="preserve">for Transferred Candidate arrangements through CAP </w:t>
      </w:r>
      <w:r>
        <w:t>to the awarding body deadline</w:t>
      </w:r>
      <w:r w:rsidR="003C3394">
        <w:t xml:space="preserve"> (or through the awarding body where a qualification may sit outside the scope of CAP)</w:t>
      </w:r>
      <w:r w:rsidR="000E0CB8">
        <w:t>.</w:t>
      </w:r>
    </w:p>
    <w:bookmarkEnd w:id="128"/>
    <w:p w:rsidRPr="00BE7344" w:rsidR="00775F95" w:rsidP="000E0CB8" w:rsidRDefault="00775F95" w14:paraId="376AB028" w14:textId="0B20B090">
      <w:pPr>
        <w:pStyle w:val="Button"/>
      </w:pPr>
      <w:r>
        <w:t>Where relevant (for an internal candidate) informs the candidate of the arrangements that have been made for their transferred candidate arrangements</w:t>
      </w:r>
      <w:r w:rsidR="000E0CB8">
        <w:t>.</w:t>
      </w:r>
    </w:p>
    <w:p w:rsidRPr="00BE7344" w:rsidR="00775F95" w:rsidP="000E0CB8" w:rsidRDefault="00775F95" w14:paraId="12F4C7A0" w14:textId="7900CE8A">
      <w:pPr>
        <w:pStyle w:val="Heading12"/>
      </w:pPr>
      <w:bookmarkStart w:name="_Toc130232180" w:id="129"/>
      <w:r>
        <w:t>Internal exams</w:t>
      </w:r>
      <w:bookmarkEnd w:id="129"/>
    </w:p>
    <w:p w:rsidRPr="00BE7344" w:rsidR="00775F95" w:rsidP="000E0CB8" w:rsidRDefault="00775F95" w14:paraId="7B14DF8E" w14:textId="03D70874">
      <w:pPr>
        <w:pStyle w:val="Heading2"/>
      </w:pPr>
      <w:bookmarkStart w:name="_Toc295753325" w:id="130"/>
      <w:r>
        <w:t>Exams officer</w:t>
      </w:r>
      <w:bookmarkEnd w:id="130"/>
    </w:p>
    <w:p w:rsidRPr="00BE7344" w:rsidR="00FF3185" w:rsidP="000E0CB8" w:rsidRDefault="00775F95" w14:paraId="22CC590C" w14:textId="465BC4CC">
      <w:pPr>
        <w:pStyle w:val="Button"/>
        <w:rPr>
          <w:b/>
        </w:rPr>
      </w:pPr>
      <w:r>
        <w:t>Prepares for the conduct of internal exams under external conditions</w:t>
      </w:r>
      <w:r w:rsidR="000E0CB8">
        <w:t>.</w:t>
      </w:r>
    </w:p>
    <w:p w:rsidRPr="00BE7344" w:rsidR="00FF3185" w:rsidP="000E0CB8" w:rsidRDefault="00775F95" w14:paraId="47638DA0" w14:textId="4999B275">
      <w:pPr>
        <w:pStyle w:val="Button"/>
        <w:rPr>
          <w:b/>
        </w:rPr>
      </w:pPr>
      <w:r>
        <w:t>Provides a centre exam timetable of subjects and rooms</w:t>
      </w:r>
      <w:r w:rsidR="000E0CB8">
        <w:t>.</w:t>
      </w:r>
    </w:p>
    <w:p w:rsidRPr="00BE7344" w:rsidR="00FF3185" w:rsidP="000E0CB8" w:rsidRDefault="00775F95" w14:paraId="0FACF780" w14:textId="285FFF02">
      <w:pPr>
        <w:pStyle w:val="Button"/>
        <w:rPr>
          <w:b/>
        </w:rPr>
      </w:pPr>
      <w:r>
        <w:t>Provides seating plans for exam rooms</w:t>
      </w:r>
      <w:r w:rsidR="000E0CB8">
        <w:t>.</w:t>
      </w:r>
    </w:p>
    <w:p w:rsidRPr="00BE7344" w:rsidR="00FF3185" w:rsidP="000E0CB8" w:rsidRDefault="00775F95" w14:paraId="54D93A20" w14:textId="05C6B4AA">
      <w:pPr>
        <w:pStyle w:val="Button"/>
        <w:rPr>
          <w:b/>
        </w:rPr>
      </w:pPr>
      <w:r>
        <w:t>Requests internal exam papers from teaching staff</w:t>
      </w:r>
      <w:r w:rsidR="000E0CB8">
        <w:t>.</w:t>
      </w:r>
    </w:p>
    <w:p w:rsidRPr="00BE7344" w:rsidR="00775F95" w:rsidP="000E0CB8" w:rsidRDefault="00775F95" w14:paraId="5E9F1722" w14:textId="2B2A753A">
      <w:pPr>
        <w:pStyle w:val="Button"/>
        <w:rPr>
          <w:b/>
        </w:rPr>
      </w:pPr>
      <w:r>
        <w:t>Arranges invigilation</w:t>
      </w:r>
      <w:r w:rsidR="000E0CB8">
        <w:t>.</w:t>
      </w:r>
    </w:p>
    <w:p w:rsidRPr="007377A7" w:rsidR="00775F95" w:rsidP="13473582" w:rsidRDefault="006E2902" w14:paraId="18475F07" w14:textId="7CC4B79B">
      <w:pPr>
        <w:pStyle w:val="Heading2"/>
      </w:pPr>
      <w:bookmarkStart w:name="_Toc375731694" w:id="131"/>
      <w:r>
        <w:t>ALS lead/S</w:t>
      </w:r>
      <w:r w:rsidRPr="13473582" w:rsidR="00775F95">
        <w:rPr>
          <w:rFonts w:cs="Arial"/>
        </w:rPr>
        <w:t>EN</w:t>
      </w:r>
      <w:r w:rsidRPr="13473582" w:rsidR="009867C8">
        <w:rPr>
          <w:rFonts w:cs="Arial"/>
        </w:rPr>
        <w:t>D</w:t>
      </w:r>
      <w:r w:rsidRPr="13473582" w:rsidR="00775F95">
        <w:rPr>
          <w:rFonts w:cs="Arial"/>
        </w:rPr>
        <w:t>Co</w:t>
      </w:r>
      <w:bookmarkEnd w:id="131"/>
    </w:p>
    <w:p w:rsidRPr="00BE7344" w:rsidR="00775F95" w:rsidP="007377A7" w:rsidRDefault="00775F95" w14:paraId="051543B2" w14:textId="775F0E7A">
      <w:pPr>
        <w:pStyle w:val="Button"/>
      </w:pPr>
      <w:r>
        <w:t>Liaises with teaching staff to make appropriate arrangements for access</w:t>
      </w:r>
      <w:r w:rsidR="003C3394">
        <w:t xml:space="preserve"> </w:t>
      </w:r>
      <w:r>
        <w:t>arrangement candidates</w:t>
      </w:r>
      <w:r w:rsidR="007377A7">
        <w:t>.</w:t>
      </w:r>
    </w:p>
    <w:p w:rsidRPr="00BE7344" w:rsidR="00775F95" w:rsidP="007377A7" w:rsidRDefault="00775F95" w14:paraId="1BD2C754" w14:textId="77777777">
      <w:pPr>
        <w:pStyle w:val="Heading2"/>
      </w:pPr>
      <w:bookmarkStart w:name="_Toc1460741181" w:id="132"/>
      <w:r>
        <w:t>Teaching staff</w:t>
      </w:r>
      <w:bookmarkEnd w:id="132"/>
      <w:r>
        <w:t xml:space="preserve"> </w:t>
      </w:r>
    </w:p>
    <w:p w:rsidRPr="00BE7344" w:rsidR="00775F95" w:rsidP="007377A7" w:rsidRDefault="00775F95" w14:paraId="003595D2" w14:textId="6A714D62">
      <w:pPr>
        <w:pStyle w:val="Button"/>
      </w:pPr>
      <w:r>
        <w:t>Provide exam papers and materials to the EO</w:t>
      </w:r>
      <w:r w:rsidR="007377A7">
        <w:t>.</w:t>
      </w:r>
    </w:p>
    <w:p w:rsidRPr="00BE7344" w:rsidR="00775F95" w:rsidP="007377A7" w:rsidRDefault="00775F95" w14:paraId="22C14486" w14:textId="209B3172">
      <w:pPr>
        <w:pStyle w:val="Button"/>
      </w:pPr>
      <w:r>
        <w:t xml:space="preserve">Support the </w:t>
      </w:r>
      <w:r w:rsidR="006E2902">
        <w:t>ALS lead/</w:t>
      </w:r>
      <w:r>
        <w:t>SEN</w:t>
      </w:r>
      <w:r w:rsidR="009867C8">
        <w:t>D</w:t>
      </w:r>
      <w:r>
        <w:t>Co in making appropriate arrangements for access arrangement candidates</w:t>
      </w:r>
      <w:r w:rsidR="007377A7">
        <w:t>.</w:t>
      </w:r>
    </w:p>
    <w:p w:rsidR="000B6651" w:rsidRDefault="000B6651" w14:paraId="1E483911" w14:textId="77777777">
      <w:pPr>
        <w:spacing w:after="200" w:line="276" w:lineRule="auto"/>
        <w:rPr>
          <w:rFonts w:ascii="Verdana" w:hAnsi="Verdana"/>
          <w:b/>
          <w:bCs/>
          <w:sz w:val="28"/>
          <w:szCs w:val="28"/>
        </w:rPr>
      </w:pPr>
      <w:r>
        <w:br w:type="page"/>
      </w:r>
    </w:p>
    <w:p w:rsidRPr="00BE7344" w:rsidR="00775F95" w:rsidP="000B6651" w:rsidRDefault="00775F95" w14:paraId="6B6E9B1A" w14:textId="3A45AE9B">
      <w:pPr>
        <w:pStyle w:val="Heading4"/>
      </w:pPr>
      <w:r>
        <w:t>Exam time: roles and responsibilities</w:t>
      </w:r>
      <w:r w:rsidR="007377A7">
        <w:t>.</w:t>
      </w:r>
    </w:p>
    <w:p w:rsidR="000B6651" w:rsidP="000B6651" w:rsidRDefault="000B6651" w14:paraId="0D7CEB85" w14:textId="77777777"/>
    <w:p w:rsidRPr="00BE7344" w:rsidR="00775F95" w:rsidP="007377A7" w:rsidRDefault="00775F95" w14:paraId="0D41152E" w14:textId="6FAE5196">
      <w:pPr>
        <w:pStyle w:val="Heading12"/>
      </w:pPr>
      <w:bookmarkStart w:name="_Toc980233474" w:id="133"/>
      <w:r>
        <w:t>Access arrangements</w:t>
      </w:r>
      <w:bookmarkEnd w:id="133"/>
    </w:p>
    <w:p w:rsidRPr="00BE7344" w:rsidR="00775F95" w:rsidP="007377A7" w:rsidRDefault="00775F95" w14:paraId="7C3C9700" w14:textId="77777777">
      <w:pPr>
        <w:pStyle w:val="Heading2"/>
      </w:pPr>
      <w:bookmarkStart w:name="_Toc1152692515" w:id="134"/>
      <w:r>
        <w:t>Exams officer</w:t>
      </w:r>
      <w:bookmarkEnd w:id="134"/>
    </w:p>
    <w:p w:rsidRPr="00BE7344" w:rsidR="00775F95" w:rsidP="007377A7" w:rsidRDefault="00775F95" w14:paraId="3B79C792" w14:textId="7F2459C4">
      <w:pPr>
        <w:pStyle w:val="Button"/>
      </w:pPr>
      <w:r>
        <w:t>Provides cover sheets for access arrangement candidates’ scripts where required for particular arrangements</w:t>
      </w:r>
      <w:r w:rsidR="007377A7">
        <w:t>.</w:t>
      </w:r>
    </w:p>
    <w:p w:rsidRPr="00BE7344" w:rsidR="00775F95" w:rsidP="007377A7" w:rsidRDefault="00775F95" w14:paraId="49EA0D85" w14:textId="3870453C">
      <w:pPr>
        <w:pStyle w:val="Button"/>
      </w:pPr>
      <w:r>
        <w:t>Has a process in place to deal with emergency</w:t>
      </w:r>
      <w:r w:rsidR="00A25677">
        <w:t>/temporary</w:t>
      </w:r>
      <w:r>
        <w:t xml:space="preserve"> access arrangements as they arise at the time of exams</w:t>
      </w:r>
      <w:r w:rsidR="00AD28B4">
        <w:t>.</w:t>
      </w:r>
    </w:p>
    <w:p w:rsidRPr="00BE7344" w:rsidR="00775F95" w:rsidP="00A87427" w:rsidRDefault="00AD28B4" w14:paraId="33158D38" w14:textId="201F7F08">
      <w:pPr>
        <w:pStyle w:val="NoSpacing"/>
      </w:pPr>
      <w:r>
        <w:t>A</w:t>
      </w:r>
      <w:r w:rsidRPr="00BE7344" w:rsidR="00775F95">
        <w:t>pplies for approval through AAO where required or through the awarding body where qualifications sit outside the scope of AAO</w:t>
      </w:r>
      <w:r>
        <w:t>.</w:t>
      </w:r>
    </w:p>
    <w:p w:rsidRPr="00BE7344" w:rsidR="00775F95" w:rsidP="00AD28B4" w:rsidRDefault="00775F95" w14:paraId="5CD77861" w14:textId="41329B72">
      <w:pPr>
        <w:pStyle w:val="Heading12"/>
      </w:pPr>
      <w:bookmarkStart w:name="_Toc1221332942" w:id="135"/>
      <w:r>
        <w:t>Candidate absence</w:t>
      </w:r>
      <w:bookmarkEnd w:id="135"/>
    </w:p>
    <w:p w:rsidRPr="00BE7344" w:rsidR="00775F95" w:rsidP="00AD28B4" w:rsidRDefault="00775F95" w14:paraId="513215AD" w14:textId="3CE19F89">
      <w:pPr>
        <w:pStyle w:val="Heading2"/>
      </w:pPr>
      <w:bookmarkStart w:name="_Toc247060412" w:id="136"/>
      <w:r>
        <w:t xml:space="preserve">Candidate </w:t>
      </w:r>
      <w:r w:rsidR="00E67EFF">
        <w:t>A</w:t>
      </w:r>
      <w:r>
        <w:t xml:space="preserve">bsence </w:t>
      </w:r>
      <w:r w:rsidR="00E67EFF">
        <w:t>P</w:t>
      </w:r>
      <w:r>
        <w:t>olicy</w:t>
      </w:r>
      <w:bookmarkEnd w:id="136"/>
    </w:p>
    <w:tbl>
      <w:tblPr>
        <w:tblStyle w:val="TableGrid"/>
        <w:tblW w:w="10065" w:type="dxa"/>
        <w:tblLook w:val="04A0" w:firstRow="1" w:lastRow="0" w:firstColumn="1" w:lastColumn="0" w:noHBand="0" w:noVBand="1"/>
      </w:tblPr>
      <w:tblGrid>
        <w:gridCol w:w="10065"/>
      </w:tblGrid>
      <w:tr w:rsidRPr="00BE7344" w:rsidR="00775F95" w:rsidTr="003128E9" w14:paraId="03B1FE06" w14:textId="77777777">
        <w:tc>
          <w:tcPr>
            <w:tcW w:w="10065" w:type="dxa"/>
          </w:tcPr>
          <w:p w:rsidRPr="00BE7344" w:rsidR="082687F3" w:rsidP="46ECEACE" w:rsidRDefault="082687F3" w14:paraId="53660492" w14:textId="66354D30">
            <w:pPr>
              <w:spacing w:before="120" w:after="120" w:line="276" w:lineRule="auto"/>
              <w:jc w:val="both"/>
              <w:rPr>
                <w:rFonts w:ascii="Verdana" w:hAnsi="Verdana" w:cs="Arial"/>
                <w:szCs w:val="22"/>
              </w:rPr>
            </w:pPr>
            <w:r w:rsidRPr="00BE7344">
              <w:rPr>
                <w:rFonts w:ascii="Verdana" w:hAnsi="Verdana" w:cs="Arial"/>
                <w:szCs w:val="22"/>
              </w:rPr>
              <w:t xml:space="preserve">Parents/Carers are aware that </w:t>
            </w:r>
            <w:r w:rsidRPr="00BE7344" w:rsidR="0030567C">
              <w:rPr>
                <w:rFonts w:ascii="Verdana" w:hAnsi="Verdana" w:cs="Arial"/>
                <w:szCs w:val="22"/>
              </w:rPr>
              <w:t xml:space="preserve">they need to contact </w:t>
            </w:r>
            <w:r w:rsidRPr="00BE7344" w:rsidR="00481A78">
              <w:rPr>
                <w:rFonts w:ascii="Verdana" w:hAnsi="Verdana" w:cs="Arial"/>
                <w:szCs w:val="22"/>
              </w:rPr>
              <w:t>WSAPC centre as soon as possible</w:t>
            </w:r>
            <w:r w:rsidRPr="00BE7344">
              <w:rPr>
                <w:rFonts w:ascii="Verdana" w:hAnsi="Verdana" w:cs="Arial"/>
                <w:szCs w:val="22"/>
              </w:rPr>
              <w:t xml:space="preserve"> if a pupil is going to be absent from an examination.  The pupil handbook details what should happen </w:t>
            </w:r>
            <w:r w:rsidRPr="00BE7344" w:rsidR="250E746E">
              <w:rPr>
                <w:rFonts w:ascii="Verdana" w:hAnsi="Verdana" w:cs="Arial"/>
                <w:szCs w:val="22"/>
              </w:rPr>
              <w:t>if a pupil is absent.</w:t>
            </w:r>
            <w:r w:rsidRPr="00BE7344" w:rsidR="383CA6FB">
              <w:rPr>
                <w:rFonts w:ascii="Verdana" w:hAnsi="Verdana" w:cs="Arial"/>
                <w:szCs w:val="22"/>
              </w:rPr>
              <w:t xml:space="preserve"> Exams staff and Office staff are on-hand to explain procedures regarding absent students</w:t>
            </w:r>
            <w:r w:rsidR="00AD28B4">
              <w:rPr>
                <w:rFonts w:ascii="Verdana" w:hAnsi="Verdana" w:cs="Arial"/>
                <w:szCs w:val="22"/>
              </w:rPr>
              <w:t>,</w:t>
            </w:r>
            <w:r w:rsidRPr="00BE7344" w:rsidR="383CA6FB">
              <w:rPr>
                <w:rFonts w:ascii="Verdana" w:hAnsi="Verdana" w:cs="Arial"/>
                <w:szCs w:val="22"/>
              </w:rPr>
              <w:t xml:space="preserve"> e.g. medical notes etc.</w:t>
            </w:r>
          </w:p>
          <w:p w:rsidR="00577486" w:rsidP="004E080B" w:rsidRDefault="250E746E" w14:paraId="3110CA0D" w14:textId="77777777">
            <w:pPr>
              <w:spacing w:before="120" w:after="120" w:line="276" w:lineRule="auto"/>
              <w:jc w:val="both"/>
              <w:rPr>
                <w:rFonts w:ascii="Verdana" w:hAnsi="Verdana" w:cs="Arial"/>
                <w:szCs w:val="22"/>
              </w:rPr>
            </w:pPr>
            <w:r w:rsidRPr="00BE7344">
              <w:rPr>
                <w:rFonts w:ascii="Verdana" w:hAnsi="Verdana" w:cs="Arial"/>
                <w:szCs w:val="22"/>
              </w:rPr>
              <w:t xml:space="preserve">Invigilators are trained to complete the exams attendance sheet at beginning of exam, this way any absence candidates can be flagged up to office staff who will call </w:t>
            </w:r>
            <w:r w:rsidRPr="00BE7344" w:rsidR="0A1032A0">
              <w:rPr>
                <w:rFonts w:ascii="Verdana" w:hAnsi="Verdana" w:cs="Arial"/>
                <w:szCs w:val="22"/>
              </w:rPr>
              <w:t>all relevant contact numbers we have for candidate to identify why the pupil is absent.</w:t>
            </w:r>
          </w:p>
          <w:p w:rsidRPr="00BE7344" w:rsidR="00A25677" w:rsidP="004E080B" w:rsidRDefault="00A25677" w14:paraId="6C9DFAF8" w14:textId="52055114">
            <w:pPr>
              <w:spacing w:before="120" w:after="120" w:line="276" w:lineRule="auto"/>
              <w:jc w:val="both"/>
              <w:rPr>
                <w:rFonts w:ascii="Verdana" w:hAnsi="Verdana" w:cs="Arial"/>
                <w:szCs w:val="22"/>
              </w:rPr>
            </w:pPr>
            <w:r>
              <w:rPr>
                <w:rFonts w:ascii="Verdana" w:hAnsi="Verdana" w:cs="Arial"/>
                <w:szCs w:val="22"/>
              </w:rPr>
              <w:t>ICE (section 22)</w:t>
            </w:r>
          </w:p>
        </w:tc>
      </w:tr>
    </w:tbl>
    <w:p w:rsidRPr="00BE7344" w:rsidR="00775F95" w:rsidP="000D251C" w:rsidRDefault="00775F95" w14:paraId="5E6ADE74" w14:textId="77777777">
      <w:pPr>
        <w:spacing w:line="276" w:lineRule="auto"/>
        <w:jc w:val="both"/>
        <w:rPr>
          <w:rFonts w:ascii="Verdana" w:hAnsi="Verdana" w:cs="Arial"/>
          <w:b/>
          <w:szCs w:val="22"/>
        </w:rPr>
      </w:pPr>
    </w:p>
    <w:p w:rsidRPr="00BE7344" w:rsidR="00775F95" w:rsidP="00AD28B4" w:rsidRDefault="00775F95" w14:paraId="44E503C6" w14:textId="77777777">
      <w:pPr>
        <w:pStyle w:val="Heading2"/>
      </w:pPr>
      <w:bookmarkStart w:name="_Toc1739289717" w:id="137"/>
      <w:r>
        <w:t>Invigilators</w:t>
      </w:r>
      <w:bookmarkEnd w:id="137"/>
    </w:p>
    <w:p w:rsidRPr="00BE7344" w:rsidR="00775F95" w:rsidP="00AD28B4" w:rsidRDefault="00775F95" w14:paraId="20CE9188" w14:textId="518CBBC3">
      <w:pPr>
        <w:pStyle w:val="Button"/>
      </w:pPr>
      <w:r>
        <w:t>Are informed of the policy/process for dealing with absent candidates through training</w:t>
      </w:r>
      <w:r w:rsidR="00AD28B4">
        <w:t>.</w:t>
      </w:r>
    </w:p>
    <w:p w:rsidRPr="00BE7344" w:rsidR="00775F95" w:rsidP="00AD28B4" w:rsidRDefault="00775F95" w14:paraId="2FB1D6A3" w14:textId="1F0BF7B7">
      <w:pPr>
        <w:pStyle w:val="Button"/>
      </w:pPr>
      <w:r>
        <w:t>Ensure that confirmed absent candidates are clearly marked as such on the attendance register and seating plan</w:t>
      </w:r>
      <w:r w:rsidR="00AD28B4">
        <w:t>.</w:t>
      </w:r>
    </w:p>
    <w:p w:rsidRPr="00BE7344" w:rsidR="00775F95" w:rsidP="006B0685" w:rsidRDefault="00775F95" w14:paraId="1AF75D2F" w14:textId="5D8380AD">
      <w:pPr>
        <w:pStyle w:val="Heading12"/>
      </w:pPr>
      <w:bookmarkStart w:name="_Toc1567414743" w:id="138"/>
      <w:r>
        <w:t>Candidate behaviour</w:t>
      </w:r>
      <w:bookmarkEnd w:id="138"/>
    </w:p>
    <w:p w:rsidR="00775F95" w:rsidP="000D251C" w:rsidRDefault="00775F95" w14:paraId="1EBE8F6B" w14:textId="77777777">
      <w:pPr>
        <w:spacing w:line="276" w:lineRule="auto"/>
        <w:jc w:val="both"/>
        <w:rPr>
          <w:rFonts w:ascii="Verdana" w:hAnsi="Verdana" w:cs="Arial"/>
          <w:szCs w:val="22"/>
        </w:rPr>
      </w:pPr>
      <w:r w:rsidRPr="00BE7344">
        <w:rPr>
          <w:rFonts w:ascii="Verdana" w:hAnsi="Verdana" w:cs="Arial"/>
          <w:szCs w:val="22"/>
        </w:rPr>
        <w:t xml:space="preserve">See </w:t>
      </w:r>
      <w:r w:rsidRPr="00BE7344">
        <w:rPr>
          <w:rFonts w:ascii="Verdana" w:hAnsi="Verdana" w:cs="Arial"/>
          <w:i/>
          <w:szCs w:val="22"/>
        </w:rPr>
        <w:t>Irregularities</w:t>
      </w:r>
      <w:r w:rsidRPr="00BE7344">
        <w:rPr>
          <w:rFonts w:ascii="Verdana" w:hAnsi="Verdana" w:cs="Arial"/>
          <w:szCs w:val="22"/>
        </w:rPr>
        <w:t xml:space="preserve"> below.</w:t>
      </w:r>
    </w:p>
    <w:p w:rsidRPr="00BE7344" w:rsidR="006B0685" w:rsidP="000D251C" w:rsidRDefault="006B0685" w14:paraId="2F636769" w14:textId="77777777">
      <w:pPr>
        <w:spacing w:line="276" w:lineRule="auto"/>
        <w:jc w:val="both"/>
        <w:rPr>
          <w:rFonts w:ascii="Verdana" w:hAnsi="Verdana" w:cs="Arial"/>
          <w:szCs w:val="22"/>
        </w:rPr>
      </w:pPr>
    </w:p>
    <w:p w:rsidRPr="00BE7344" w:rsidR="00775F95" w:rsidP="006B0685" w:rsidRDefault="00775F95" w14:paraId="0F90D052" w14:textId="00D5C084">
      <w:pPr>
        <w:pStyle w:val="Heading12"/>
      </w:pPr>
      <w:bookmarkStart w:name="_Toc1353421992" w:id="139"/>
      <w:r>
        <w:t>Candidate belongings</w:t>
      </w:r>
      <w:bookmarkEnd w:id="139"/>
    </w:p>
    <w:p w:rsidR="00775F95" w:rsidP="000D251C" w:rsidRDefault="00775F95" w14:paraId="4194821A" w14:textId="110CFDD8">
      <w:pPr>
        <w:pStyle w:val="Default"/>
        <w:spacing w:line="276" w:lineRule="auto"/>
        <w:jc w:val="both"/>
        <w:rPr>
          <w:rFonts w:ascii="Verdana" w:hAnsi="Verdana" w:cs="Arial"/>
          <w:color w:val="auto"/>
          <w:sz w:val="22"/>
          <w:szCs w:val="22"/>
        </w:rPr>
      </w:pPr>
      <w:r w:rsidRPr="00BE7344">
        <w:rPr>
          <w:rFonts w:ascii="Verdana" w:hAnsi="Verdana" w:cs="Arial"/>
          <w:color w:val="auto"/>
          <w:sz w:val="22"/>
          <w:szCs w:val="22"/>
        </w:rPr>
        <w:t xml:space="preserve">See </w:t>
      </w:r>
      <w:r w:rsidRPr="00BE7344">
        <w:rPr>
          <w:rFonts w:ascii="Verdana" w:hAnsi="Verdana" w:cs="Arial"/>
          <w:i/>
          <w:color w:val="auto"/>
          <w:sz w:val="22"/>
          <w:szCs w:val="22"/>
        </w:rPr>
        <w:t xml:space="preserve">Unauthorised </w:t>
      </w:r>
      <w:r w:rsidRPr="00BE7344" w:rsidR="007D0DBF">
        <w:rPr>
          <w:rFonts w:ascii="Verdana" w:hAnsi="Verdana" w:cs="Arial"/>
          <w:i/>
          <w:color w:val="auto"/>
          <w:sz w:val="22"/>
          <w:szCs w:val="22"/>
        </w:rPr>
        <w:t xml:space="preserve">items </w:t>
      </w:r>
      <w:r w:rsidRPr="00BE7344">
        <w:rPr>
          <w:rFonts w:ascii="Verdana" w:hAnsi="Verdana" w:cs="Arial"/>
          <w:color w:val="auto"/>
          <w:sz w:val="22"/>
          <w:szCs w:val="22"/>
        </w:rPr>
        <w:t>below.</w:t>
      </w:r>
    </w:p>
    <w:p w:rsidRPr="00BE7344" w:rsidR="006B0685" w:rsidP="000D251C" w:rsidRDefault="006B0685" w14:paraId="59348B6F" w14:textId="77777777">
      <w:pPr>
        <w:pStyle w:val="Default"/>
        <w:spacing w:line="276" w:lineRule="auto"/>
        <w:jc w:val="both"/>
        <w:rPr>
          <w:rFonts w:ascii="Verdana" w:hAnsi="Verdana" w:cs="Arial"/>
          <w:color w:val="auto"/>
          <w:sz w:val="22"/>
          <w:szCs w:val="22"/>
        </w:rPr>
      </w:pPr>
    </w:p>
    <w:p w:rsidRPr="00BE7344" w:rsidR="00775F95" w:rsidP="006B0685" w:rsidRDefault="00775F95" w14:paraId="794FEEA4" w14:textId="03701BAD">
      <w:pPr>
        <w:pStyle w:val="Heading12"/>
      </w:pPr>
      <w:bookmarkStart w:name="_Toc1447709640" w:id="140"/>
      <w:r>
        <w:t>Candidate late arrival</w:t>
      </w:r>
      <w:bookmarkEnd w:id="140"/>
    </w:p>
    <w:p w:rsidRPr="00BE7344" w:rsidR="00775F95" w:rsidP="006B0685" w:rsidRDefault="00775F95" w14:paraId="60126FB7" w14:textId="77777777">
      <w:pPr>
        <w:pStyle w:val="Heading2"/>
      </w:pPr>
      <w:bookmarkStart w:name="_Toc1929677049" w:id="141"/>
      <w:r>
        <w:t>Exams officer</w:t>
      </w:r>
      <w:bookmarkEnd w:id="141"/>
    </w:p>
    <w:p w:rsidRPr="00BE7344" w:rsidR="00775F95" w:rsidP="006B0685" w:rsidRDefault="00775F95" w14:paraId="3E54A53C" w14:textId="133712A2">
      <w:pPr>
        <w:pStyle w:val="Button"/>
      </w:pPr>
      <w:bookmarkStart w:name="_Hlk22893547" w:id="142"/>
      <w:r>
        <w:t>Ensures that candidates who arrive very late for an exam are reported</w:t>
      </w:r>
      <w:r w:rsidR="00932AFE">
        <w:t xml:space="preserve"> to the awarding body</w:t>
      </w:r>
      <w:r>
        <w:t xml:space="preserve"> </w:t>
      </w:r>
      <w:r w:rsidR="00932AFE">
        <w:t xml:space="preserve">by submitting a report on candidate admitted very late to examination room </w:t>
      </w:r>
      <w:bookmarkStart w:name="_Hlk528958722" w:id="143"/>
      <w:r w:rsidR="00E45246">
        <w:t>through CAP to timescale</w:t>
      </w:r>
      <w:bookmarkEnd w:id="143"/>
      <w:r w:rsidR="006B0685">
        <w:t>.</w:t>
      </w:r>
    </w:p>
    <w:p w:rsidRPr="00BE7344" w:rsidR="00775F95" w:rsidP="006B0685" w:rsidRDefault="00775F95" w14:paraId="5053BBE6" w14:textId="42D28214">
      <w:pPr>
        <w:pStyle w:val="Button"/>
      </w:pPr>
      <w:r>
        <w:t xml:space="preserve">Warns candidates that their </w:t>
      </w:r>
      <w:r w:rsidR="00932AFE">
        <w:t>script</w:t>
      </w:r>
      <w:r>
        <w:t xml:space="preserve"> may not be accepted by the awarding body</w:t>
      </w:r>
      <w:r w:rsidR="006B0685">
        <w:t>.</w:t>
      </w:r>
    </w:p>
    <w:bookmarkEnd w:id="142"/>
    <w:p w:rsidRPr="00BE7344" w:rsidR="00775F95" w:rsidP="000D251C" w:rsidRDefault="00775F95" w14:paraId="375C3CDF" w14:textId="7DF1AA70">
      <w:pPr>
        <w:spacing w:line="276" w:lineRule="auto"/>
        <w:jc w:val="both"/>
        <w:rPr>
          <w:rFonts w:ascii="Verdana" w:hAnsi="Verdana" w:cs="Arial"/>
          <w:b/>
          <w:szCs w:val="22"/>
        </w:rPr>
      </w:pPr>
      <w:r w:rsidRPr="00BE7344">
        <w:rPr>
          <w:rFonts w:ascii="Verdana" w:hAnsi="Verdana" w:cs="Arial"/>
          <w:b/>
          <w:szCs w:val="22"/>
        </w:rPr>
        <w:t>Invigilators</w:t>
      </w:r>
    </w:p>
    <w:p w:rsidRPr="00BE7344" w:rsidR="00775F95" w:rsidP="00E934AD" w:rsidRDefault="00775F95" w14:paraId="68981A70" w14:textId="77777777">
      <w:pPr>
        <w:pStyle w:val="Button"/>
      </w:pPr>
      <w:r>
        <w:t>Are informed of the policy/process for dealing with late/very late arrival candidates through training</w:t>
      </w:r>
    </w:p>
    <w:p w:rsidRPr="00BE7344" w:rsidR="00775F95" w:rsidP="00E934AD" w:rsidRDefault="00775F95" w14:paraId="2E3B3C51" w14:textId="77777777">
      <w:pPr>
        <w:pStyle w:val="Button"/>
      </w:pPr>
      <w:r>
        <w:t>Ensure that relevant information is recorded on the exam room incident log</w:t>
      </w:r>
    </w:p>
    <w:p w:rsidRPr="00BE7344" w:rsidR="00775F95" w:rsidP="00C61A26" w:rsidRDefault="00775F95" w14:paraId="3185AC0B" w14:textId="16BCB1D7">
      <w:pPr>
        <w:pStyle w:val="Heading12"/>
      </w:pPr>
      <w:bookmarkStart w:name="_Toc1726062809" w:id="144"/>
      <w:r>
        <w:t xml:space="preserve">Candidate </w:t>
      </w:r>
      <w:r w:rsidR="006E2902">
        <w:t>L</w:t>
      </w:r>
      <w:r>
        <w:t xml:space="preserve">ate </w:t>
      </w:r>
      <w:r w:rsidR="006E2902">
        <w:t>A</w:t>
      </w:r>
      <w:r>
        <w:t xml:space="preserve">rrival </w:t>
      </w:r>
      <w:r w:rsidR="006E2902">
        <w:t>P</w:t>
      </w:r>
      <w:r>
        <w:t>olicy</w:t>
      </w:r>
      <w:bookmarkEnd w:id="144"/>
    </w:p>
    <w:tbl>
      <w:tblPr>
        <w:tblStyle w:val="TableGrid"/>
        <w:tblW w:w="10159" w:type="dxa"/>
        <w:tblLook w:val="04A0" w:firstRow="1" w:lastRow="0" w:firstColumn="1" w:lastColumn="0" w:noHBand="0" w:noVBand="1"/>
      </w:tblPr>
      <w:tblGrid>
        <w:gridCol w:w="10159"/>
      </w:tblGrid>
      <w:tr w:rsidRPr="00BE7344" w:rsidR="00CB4C9B" w:rsidTr="2E271D4A" w14:paraId="65B4EDE4" w14:textId="77777777">
        <w:trPr>
          <w:trHeight w:val="2788"/>
        </w:trPr>
        <w:tc>
          <w:tcPr>
            <w:tcW w:w="10159" w:type="dxa"/>
          </w:tcPr>
          <w:p w:rsidRPr="00BE7344" w:rsidR="00394E41" w:rsidP="46ECEACE" w:rsidRDefault="78D986F0" w14:paraId="0F253C92" w14:textId="0BE71DA7">
            <w:pPr>
              <w:pStyle w:val="ListParagraph"/>
              <w:spacing w:before="120" w:after="120"/>
              <w:ind w:left="0" w:right="159"/>
              <w:jc w:val="both"/>
              <w:rPr>
                <w:rFonts w:ascii="Verdana" w:hAnsi="Verdana" w:cs="Arial"/>
                <w:szCs w:val="22"/>
              </w:rPr>
            </w:pPr>
            <w:r w:rsidRPr="00BE7344">
              <w:rPr>
                <w:rFonts w:ascii="Verdana" w:hAnsi="Verdana" w:cs="Arial"/>
                <w:szCs w:val="22"/>
              </w:rPr>
              <w:t xml:space="preserve">WSAPC will allow candidates who </w:t>
            </w:r>
            <w:r w:rsidRPr="00BE7344" w:rsidR="00732070">
              <w:rPr>
                <w:rFonts w:ascii="Verdana" w:hAnsi="Verdana" w:cs="Arial"/>
                <w:szCs w:val="22"/>
              </w:rPr>
              <w:t>arrive late,</w:t>
            </w:r>
            <w:r w:rsidRPr="00BE7344">
              <w:rPr>
                <w:rFonts w:ascii="Verdana" w:hAnsi="Verdana" w:cs="Arial"/>
                <w:szCs w:val="22"/>
              </w:rPr>
              <w:t xml:space="preserve"> to enter the exam room and complete the</w:t>
            </w:r>
            <w:r w:rsidRPr="00BE7344" w:rsidR="0A6848DD">
              <w:rPr>
                <w:rFonts w:ascii="Verdana" w:hAnsi="Verdana" w:cs="Arial"/>
                <w:szCs w:val="22"/>
              </w:rPr>
              <w:t>ir</w:t>
            </w:r>
            <w:r w:rsidRPr="00BE7344">
              <w:rPr>
                <w:rFonts w:ascii="Verdana" w:hAnsi="Verdana" w:cs="Arial"/>
                <w:szCs w:val="22"/>
              </w:rPr>
              <w:t xml:space="preserve"> exam. </w:t>
            </w:r>
            <w:r w:rsidRPr="00BE7344" w:rsidR="5584BCCA">
              <w:rPr>
                <w:rFonts w:ascii="Verdana" w:hAnsi="Verdana" w:cs="Arial"/>
                <w:szCs w:val="22"/>
              </w:rPr>
              <w:t xml:space="preserve">If entering </w:t>
            </w:r>
            <w:r w:rsidRPr="00BE7344" w:rsidR="22F63D29">
              <w:rPr>
                <w:rFonts w:ascii="Verdana" w:hAnsi="Verdana" w:cs="Arial"/>
                <w:szCs w:val="22"/>
              </w:rPr>
              <w:t xml:space="preserve">exam </w:t>
            </w:r>
            <w:r w:rsidRPr="00BE7344" w:rsidR="5584BCCA">
              <w:rPr>
                <w:rFonts w:ascii="Verdana" w:hAnsi="Verdana" w:cs="Arial"/>
                <w:szCs w:val="22"/>
              </w:rPr>
              <w:t xml:space="preserve">room will cause </w:t>
            </w:r>
            <w:r w:rsidRPr="00BE7344" w:rsidR="055137A2">
              <w:rPr>
                <w:rFonts w:ascii="Verdana" w:hAnsi="Verdana" w:cs="Arial"/>
                <w:szCs w:val="22"/>
              </w:rPr>
              <w:t xml:space="preserve">too much </w:t>
            </w:r>
            <w:r w:rsidRPr="00BE7344" w:rsidR="5584BCCA">
              <w:rPr>
                <w:rFonts w:ascii="Verdana" w:hAnsi="Verdana" w:cs="Arial"/>
                <w:szCs w:val="22"/>
              </w:rPr>
              <w:t>disruption, wherever possible WSAPC will find an alternative space for exam to take place in.</w:t>
            </w:r>
          </w:p>
          <w:p w:rsidRPr="00BE7344" w:rsidR="00394E41" w:rsidP="2E271D4A" w:rsidRDefault="05C084D1" w14:paraId="19CD14FC" w14:textId="7714C5CF">
            <w:pPr>
              <w:pStyle w:val="ListParagraph"/>
              <w:spacing w:before="120" w:after="120"/>
              <w:ind w:left="0" w:right="159"/>
              <w:jc w:val="both"/>
              <w:rPr>
                <w:rFonts w:ascii="Verdana" w:hAnsi="Verdana" w:cs="Arial"/>
              </w:rPr>
            </w:pPr>
            <w:r w:rsidRPr="2E271D4A">
              <w:rPr>
                <w:rFonts w:ascii="Verdana" w:hAnsi="Verdana" w:cs="Arial"/>
              </w:rPr>
              <w:t xml:space="preserve">WSAPC will ensure that any pupils arriving late are given the full timetabled time.  </w:t>
            </w:r>
          </w:p>
          <w:p w:rsidRPr="00BE7344" w:rsidR="00394E41" w:rsidP="46ECEACE" w:rsidRDefault="78D986F0" w14:paraId="5E242EE1" w14:textId="7042D153">
            <w:pPr>
              <w:pStyle w:val="ListParagraph"/>
              <w:spacing w:before="120" w:after="120"/>
              <w:ind w:left="0" w:right="159"/>
              <w:jc w:val="both"/>
              <w:rPr>
                <w:rFonts w:ascii="Verdana" w:hAnsi="Verdana" w:cs="Arial"/>
                <w:szCs w:val="22"/>
              </w:rPr>
            </w:pPr>
            <w:r w:rsidRPr="00BE7344">
              <w:rPr>
                <w:rFonts w:ascii="Verdana" w:hAnsi="Verdana" w:cs="Arial"/>
                <w:szCs w:val="22"/>
              </w:rPr>
              <w:t>Any ‘very late’ pupil</w:t>
            </w:r>
            <w:r w:rsidRPr="00BE7344" w:rsidR="07D936B2">
              <w:rPr>
                <w:rFonts w:ascii="Verdana" w:hAnsi="Verdana" w:cs="Arial"/>
                <w:szCs w:val="22"/>
              </w:rPr>
              <w:t xml:space="preserve">s are advised that we need to inform examining boards and it is </w:t>
            </w:r>
            <w:r w:rsidRPr="00BE7344" w:rsidR="00732070">
              <w:rPr>
                <w:rFonts w:ascii="Verdana" w:hAnsi="Verdana" w:cs="Arial"/>
                <w:szCs w:val="22"/>
              </w:rPr>
              <w:t xml:space="preserve">exam boards </w:t>
            </w:r>
            <w:r w:rsidRPr="00BE7344" w:rsidR="07D936B2">
              <w:rPr>
                <w:rFonts w:ascii="Verdana" w:hAnsi="Verdana" w:cs="Arial"/>
                <w:szCs w:val="22"/>
              </w:rPr>
              <w:t xml:space="preserve">discretion whether to mark the paper or not.  </w:t>
            </w:r>
          </w:p>
          <w:p w:rsidR="00394E41" w:rsidP="2E271D4A" w:rsidRDefault="7D788AB5" w14:paraId="1631CEB3" w14:textId="141EAB94">
            <w:pPr>
              <w:pStyle w:val="ListParagraph"/>
              <w:spacing w:before="120" w:after="120"/>
              <w:ind w:left="0" w:right="159"/>
              <w:jc w:val="both"/>
              <w:rPr>
                <w:rFonts w:ascii="Verdana" w:hAnsi="Verdana" w:cs="Arial"/>
              </w:rPr>
            </w:pPr>
            <w:r w:rsidRPr="2E271D4A">
              <w:rPr>
                <w:rFonts w:ascii="Verdana" w:hAnsi="Verdana" w:cs="Arial"/>
              </w:rPr>
              <w:t>If a pupil is late</w:t>
            </w:r>
            <w:r w:rsidRPr="2E271D4A" w:rsidR="2B6713C5">
              <w:rPr>
                <w:rFonts w:ascii="Verdana" w:hAnsi="Verdana" w:cs="Arial"/>
              </w:rPr>
              <w:t>r</w:t>
            </w:r>
            <w:r w:rsidRPr="2E271D4A">
              <w:rPr>
                <w:rFonts w:ascii="Verdana" w:hAnsi="Verdana" w:cs="Arial"/>
              </w:rPr>
              <w:t xml:space="preserve"> th</w:t>
            </w:r>
            <w:r w:rsidRPr="2E271D4A" w:rsidR="0CCB819F">
              <w:rPr>
                <w:rFonts w:ascii="Verdana" w:hAnsi="Verdana" w:cs="Arial"/>
              </w:rPr>
              <w:t>a</w:t>
            </w:r>
            <w:r w:rsidRPr="2E271D4A">
              <w:rPr>
                <w:rFonts w:ascii="Verdana" w:hAnsi="Verdana" w:cs="Arial"/>
              </w:rPr>
              <w:t>n after the exam WSAPC staff will speak to candidate about why they were late and try and eradicate issues that may make them late again. e</w:t>
            </w:r>
            <w:r w:rsidRPr="2E271D4A" w:rsidR="391AB904">
              <w:rPr>
                <w:rFonts w:ascii="Verdana" w:hAnsi="Verdana" w:cs="Arial"/>
              </w:rPr>
              <w:t>.g. look at travel arrangements and whether they need adjustment etc.</w:t>
            </w:r>
          </w:p>
          <w:p w:rsidRPr="00BE7344" w:rsidR="00A25677" w:rsidP="46ECEACE" w:rsidRDefault="00A25677" w14:paraId="28BC9535" w14:textId="3ACBE76F">
            <w:pPr>
              <w:pStyle w:val="ListParagraph"/>
              <w:spacing w:before="120" w:after="120"/>
              <w:ind w:left="0" w:right="159"/>
              <w:jc w:val="both"/>
              <w:rPr>
                <w:rFonts w:ascii="Verdana" w:hAnsi="Verdana" w:cs="Arial"/>
                <w:szCs w:val="22"/>
              </w:rPr>
            </w:pPr>
            <w:r>
              <w:rPr>
                <w:rFonts w:ascii="Verdana" w:hAnsi="Verdana" w:cs="Arial"/>
                <w:szCs w:val="22"/>
              </w:rPr>
              <w:t>ICE (section 21)</w:t>
            </w:r>
          </w:p>
        </w:tc>
      </w:tr>
    </w:tbl>
    <w:p w:rsidR="000B6651" w:rsidP="000B6651" w:rsidRDefault="000B6651" w14:paraId="77C986B1" w14:textId="77777777"/>
    <w:p w:rsidRPr="00BE7344" w:rsidR="00775F95" w:rsidP="000B6651" w:rsidRDefault="00775F95" w14:paraId="69172349" w14:textId="122A31EA">
      <w:pPr>
        <w:pStyle w:val="Heading12"/>
      </w:pPr>
      <w:bookmarkStart w:name="_Toc1237238634" w:id="145"/>
      <w:r>
        <w:t>Conducting exams</w:t>
      </w:r>
      <w:bookmarkEnd w:id="145"/>
    </w:p>
    <w:p w:rsidRPr="00BE7344" w:rsidR="00775F95" w:rsidP="000B6651" w:rsidRDefault="00775F95" w14:paraId="32181CF0" w14:textId="77777777">
      <w:pPr>
        <w:pStyle w:val="Heading2"/>
      </w:pPr>
      <w:bookmarkStart w:name="_Toc1228379280" w:id="146"/>
      <w:r>
        <w:t>Head of centre</w:t>
      </w:r>
      <w:bookmarkEnd w:id="146"/>
    </w:p>
    <w:p w:rsidRPr="00BE7344" w:rsidR="00775F95" w:rsidP="000B6651" w:rsidRDefault="00775F95" w14:paraId="621AE725" w14:textId="5E29CAB3">
      <w:pPr>
        <w:pStyle w:val="Button"/>
      </w:pPr>
      <w:r>
        <w:t>Ensures venues used for conducting exams meet the requirements of JCQ and awarding bodies</w:t>
      </w:r>
      <w:r w:rsidR="000B6651">
        <w:t>.</w:t>
      </w:r>
    </w:p>
    <w:p w:rsidRPr="00BE7344" w:rsidR="00775F95" w:rsidP="000B6651" w:rsidRDefault="00775F95" w14:paraId="3D226CFA" w14:textId="77777777">
      <w:pPr>
        <w:pStyle w:val="Heading2"/>
      </w:pPr>
      <w:bookmarkStart w:name="_Toc720582415" w:id="147"/>
      <w:r>
        <w:t>Exams officer</w:t>
      </w:r>
      <w:bookmarkEnd w:id="147"/>
    </w:p>
    <w:p w:rsidRPr="00BE7344" w:rsidR="00775F95" w:rsidP="000B6651" w:rsidRDefault="00775F95" w14:paraId="6CBB9A4B" w14:textId="299AE5D5">
      <w:pPr>
        <w:pStyle w:val="Button"/>
      </w:pPr>
      <w:r>
        <w:t>Ensures exams are conducted according to JCQ and awarding body instructions</w:t>
      </w:r>
      <w:r w:rsidR="000B6651">
        <w:t>.</w:t>
      </w:r>
    </w:p>
    <w:p w:rsidRPr="00BE7344" w:rsidR="00775F95" w:rsidP="000B6651" w:rsidRDefault="00775F95" w14:paraId="741B2987" w14:textId="366FF312">
      <w:pPr>
        <w:pStyle w:val="Button"/>
      </w:pPr>
      <w:r>
        <w:t xml:space="preserve">Uses an </w:t>
      </w:r>
      <w:r w:rsidRPr="1AA13341">
        <w:rPr>
          <w:i/>
          <w:iCs/>
        </w:rPr>
        <w:t>exam day checklist</w:t>
      </w:r>
      <w:r>
        <w:t xml:space="preserve"> to ensure each exam session is fully prepared for, unplanned events can be dealt with and associated follow-up is completed</w:t>
      </w:r>
      <w:r w:rsidR="000B6651">
        <w:t>.</w:t>
      </w:r>
    </w:p>
    <w:p w:rsidRPr="00BE7344" w:rsidR="00775F95" w:rsidP="000B6651" w:rsidRDefault="00775F95" w14:paraId="51150AAA" w14:textId="1EBCE540">
      <w:pPr>
        <w:pStyle w:val="Heading12"/>
      </w:pPr>
      <w:bookmarkStart w:name="_Toc823642215" w:id="148"/>
      <w:r>
        <w:t>Dispatch of exam scripts</w:t>
      </w:r>
      <w:bookmarkEnd w:id="148"/>
    </w:p>
    <w:p w:rsidRPr="00BE7344" w:rsidR="00775F95" w:rsidP="000B6651" w:rsidRDefault="00775F95" w14:paraId="530620B3" w14:textId="77777777">
      <w:pPr>
        <w:pStyle w:val="Heading2"/>
      </w:pPr>
      <w:bookmarkStart w:name="_Toc1551092065" w:id="149"/>
      <w:r>
        <w:t>Exams officer</w:t>
      </w:r>
      <w:bookmarkEnd w:id="149"/>
    </w:p>
    <w:p w:rsidRPr="00BE7344" w:rsidR="00775F95" w:rsidP="000B6651" w:rsidRDefault="00775F95" w14:paraId="2D214453" w14:textId="116B83C6">
      <w:pPr>
        <w:pStyle w:val="Button"/>
      </w:pPr>
      <w:r>
        <w:t>Dispatches scripts as instructed by JCQ and awarding bodies</w:t>
      </w:r>
      <w:r w:rsidR="000B6651">
        <w:t>.</w:t>
      </w:r>
    </w:p>
    <w:p w:rsidRPr="00BE7344" w:rsidR="00775F95" w:rsidP="000B6651" w:rsidRDefault="00775F95" w14:paraId="70470110" w14:textId="64AB0AEF">
      <w:pPr>
        <w:pStyle w:val="Button"/>
      </w:pPr>
      <w:r>
        <w:t>Keeps appropriate records to track dispatch</w:t>
      </w:r>
      <w:r w:rsidR="000B6651">
        <w:t>.</w:t>
      </w:r>
    </w:p>
    <w:p w:rsidRPr="00BE7344" w:rsidR="00775F95" w:rsidP="000B6651" w:rsidRDefault="00775F95" w14:paraId="6F00A5A4" w14:textId="6B925AAE">
      <w:pPr>
        <w:pStyle w:val="Heading12"/>
      </w:pPr>
      <w:bookmarkStart w:name="_Toc1258650093" w:id="150"/>
      <w:r>
        <w:t>Exam papers and materials</w:t>
      </w:r>
      <w:bookmarkEnd w:id="150"/>
    </w:p>
    <w:p w:rsidRPr="00BE7344" w:rsidR="00775F95" w:rsidP="000B6651" w:rsidRDefault="00775F95" w14:paraId="459459D2" w14:textId="77777777">
      <w:pPr>
        <w:pStyle w:val="Heading2"/>
      </w:pPr>
      <w:bookmarkStart w:name="_Toc582871997" w:id="151"/>
      <w:r>
        <w:t>Exams officer</w:t>
      </w:r>
      <w:bookmarkEnd w:id="151"/>
    </w:p>
    <w:p w:rsidRPr="00BE7344" w:rsidR="00775F95" w:rsidP="000B6651" w:rsidRDefault="00775F95" w14:paraId="6746A4F4" w14:textId="10591BD7">
      <w:pPr>
        <w:pStyle w:val="Button"/>
      </w:pPr>
      <w:r>
        <w:t xml:space="preserve">Organises exam question papers and associated confidential resources in date order in </w:t>
      </w:r>
      <w:r w:rsidR="009D017F">
        <w:t xml:space="preserve">the </w:t>
      </w:r>
      <w:r>
        <w:t>secure storage</w:t>
      </w:r>
      <w:r w:rsidR="000C26F8">
        <w:t xml:space="preserve"> facility</w:t>
      </w:r>
      <w:r w:rsidR="000B6651">
        <w:t>.</w:t>
      </w:r>
    </w:p>
    <w:p w:rsidRPr="00BE7344" w:rsidR="00775F95" w:rsidP="000B6651" w:rsidRDefault="00775F95" w14:paraId="1C33126A" w14:textId="458DC452">
      <w:pPr>
        <w:pStyle w:val="Button"/>
      </w:pPr>
      <w:r>
        <w:t xml:space="preserve">Attaches erratum notices received to relevant </w:t>
      </w:r>
      <w:r w:rsidR="00BC4799">
        <w:t xml:space="preserve">sealed </w:t>
      </w:r>
      <w:r>
        <w:t>question paper packets</w:t>
      </w:r>
      <w:r w:rsidR="000B6651">
        <w:t>.</w:t>
      </w:r>
    </w:p>
    <w:p w:rsidRPr="00BE7344" w:rsidR="00775F95" w:rsidP="000B6651" w:rsidRDefault="00775F95" w14:paraId="6E5623F4" w14:textId="3C2C3FC0">
      <w:pPr>
        <w:pStyle w:val="Button"/>
      </w:pPr>
      <w:r>
        <w:t>Collates attendance registers and examiner details in date order</w:t>
      </w:r>
      <w:r w:rsidR="00447BB6">
        <w:t>.</w:t>
      </w:r>
    </w:p>
    <w:p w:rsidRPr="00BE7344" w:rsidR="00775F95" w:rsidP="000B6651" w:rsidRDefault="00775F95" w14:paraId="79AE315C" w14:textId="08968FA1">
      <w:pPr>
        <w:pStyle w:val="Button"/>
      </w:pPr>
      <w:r>
        <w:t xml:space="preserve">Regularly checks mail or </w:t>
      </w:r>
      <w:r w:rsidR="000C26F8">
        <w:t xml:space="preserve">email </w:t>
      </w:r>
      <w:r>
        <w:t>inbox for updates from awarding bodies</w:t>
      </w:r>
      <w:r w:rsidR="00447BB6">
        <w:t>.</w:t>
      </w:r>
    </w:p>
    <w:p w:rsidRPr="00BE7344" w:rsidR="00645FA7" w:rsidP="000B6651" w:rsidRDefault="00775F95" w14:paraId="56086866" w14:textId="1310D607">
      <w:pPr>
        <w:pStyle w:val="Button"/>
      </w:pPr>
      <w:bookmarkStart w:name="_Hlk22893620" w:id="152"/>
      <w:r>
        <w:t>In order to avoid potential breaches of security, ensures</w:t>
      </w:r>
      <w:r w:rsidR="00645FA7">
        <w:t xml:space="preserve"> care is taken to ensure the correct question paper packets are opened</w:t>
      </w:r>
      <w:r>
        <w:t xml:space="preserve"> </w:t>
      </w:r>
      <w:bookmarkStart w:name="_Hlk528959003" w:id="153"/>
      <w:r w:rsidRPr="1AA13341" w:rsidR="00645FA7">
        <w:rPr>
          <w:rFonts w:cs="Tahoma"/>
        </w:rPr>
        <w:t>by ensuring a member of centre staff, additional to the person removing the papers from secure storage, e.g. an invigilator, checks the day, date, time, subject, unit/component and tier of entry, if appropriate, immediately before a question paper packet is opened</w:t>
      </w:r>
      <w:r w:rsidRPr="1AA13341" w:rsidR="00447BB6">
        <w:rPr>
          <w:rFonts w:cs="Tahoma"/>
        </w:rPr>
        <w:t>.</w:t>
      </w:r>
    </w:p>
    <w:p w:rsidRPr="00BE7344" w:rsidR="00394E41" w:rsidP="00447BB6" w:rsidRDefault="00394E41" w14:paraId="4C9AB70D" w14:textId="15024805">
      <w:pPr>
        <w:pStyle w:val="Button"/>
      </w:pPr>
      <w:r>
        <w:t xml:space="preserve">Ensures this </w:t>
      </w:r>
      <w:r w:rsidR="001E462B">
        <w:t>additional/</w:t>
      </w:r>
      <w:r>
        <w:t xml:space="preserve">second check </w:t>
      </w:r>
      <w:r w:rsidR="001E462B">
        <w:t>is recorded</w:t>
      </w:r>
      <w:r w:rsidR="00447BB6">
        <w:t>.</w:t>
      </w:r>
    </w:p>
    <w:bookmarkEnd w:id="152"/>
    <w:bookmarkEnd w:id="153"/>
    <w:p w:rsidRPr="00BE7344" w:rsidR="00775F95" w:rsidP="00447BB6" w:rsidRDefault="00775F95" w14:paraId="225C3637" w14:textId="139196E0">
      <w:pPr>
        <w:pStyle w:val="Button"/>
      </w:pPr>
      <w:r>
        <w:t xml:space="preserve">Where allowed by the awarding body, only releases exam papers and materials to teaching departments for teaching and learning purposes after the published finishing time of the exam, or until any </w:t>
      </w:r>
      <w:r w:rsidR="000C26F8">
        <w:t xml:space="preserve">timetable </w:t>
      </w:r>
      <w:r>
        <w:t>clash candidates have completed the exam</w:t>
      </w:r>
      <w:r w:rsidR="00447BB6">
        <w:t>.</w:t>
      </w:r>
    </w:p>
    <w:p w:rsidRPr="00BE7344" w:rsidR="00775F95" w:rsidP="00447BB6" w:rsidRDefault="00775F95" w14:paraId="4698AFC0" w14:textId="6FD3212D">
      <w:pPr>
        <w:pStyle w:val="Heading12"/>
      </w:pPr>
      <w:bookmarkStart w:name="_Toc116516649" w:id="154"/>
      <w:r>
        <w:t>Exam rooms</w:t>
      </w:r>
      <w:bookmarkEnd w:id="154"/>
    </w:p>
    <w:p w:rsidRPr="00BE7344" w:rsidR="00775F95" w:rsidP="00447BB6" w:rsidRDefault="00775F95" w14:paraId="5F5DD79D" w14:textId="77777777">
      <w:pPr>
        <w:pStyle w:val="Heading2"/>
      </w:pPr>
      <w:bookmarkStart w:name="_Toc1636078373" w:id="155"/>
      <w:r>
        <w:t>Head of centre</w:t>
      </w:r>
      <w:bookmarkEnd w:id="155"/>
    </w:p>
    <w:p w:rsidRPr="00BE7344" w:rsidR="001E462B" w:rsidP="00447BB6" w:rsidRDefault="093AA486" w14:paraId="7BE3CB71" w14:textId="286F107C">
      <w:pPr>
        <w:pStyle w:val="Button"/>
      </w:pPr>
      <w:bookmarkStart w:name="_Hlk22893728" w:id="156"/>
      <w:r>
        <w:t xml:space="preserve">Ensures that </w:t>
      </w:r>
      <w:bookmarkStart w:name="_Hlk528959623" w:id="157"/>
      <w:r w:rsidR="4ECA0BBF">
        <w:t xml:space="preserve">internal tests, mock exams, </w:t>
      </w:r>
      <w:r>
        <w:t xml:space="preserve">revision or coaching sessions </w:t>
      </w:r>
      <w:bookmarkEnd w:id="157"/>
      <w:r w:rsidR="742523B8">
        <w:t>are not conducted in a room ‘designated’ as an exam room</w:t>
      </w:r>
      <w:r w:rsidR="3137E330">
        <w:t>.</w:t>
      </w:r>
    </w:p>
    <w:p w:rsidRPr="00BE7344" w:rsidR="003D5870" w:rsidP="00447BB6" w:rsidRDefault="001E462B" w14:paraId="07F94732" w14:textId="2D20D7B4">
      <w:pPr>
        <w:pStyle w:val="Button"/>
      </w:pPr>
      <w:r>
        <w:t>Ensures that when a room is ‘designated’ as an exam room it is not used for any purpose other than conducting external exams</w:t>
      </w:r>
      <w:r w:rsidR="00447BB6">
        <w:t>.</w:t>
      </w:r>
    </w:p>
    <w:p w:rsidRPr="00BE7344" w:rsidR="00775F95" w:rsidP="00447BB6" w:rsidRDefault="00775F95" w14:paraId="2E257847" w14:textId="5FFFEA68">
      <w:pPr>
        <w:pStyle w:val="Button"/>
      </w:pPr>
      <w:r>
        <w:t xml:space="preserve">Ensures only </w:t>
      </w:r>
      <w:r w:rsidR="003D5870">
        <w:t>approved</w:t>
      </w:r>
      <w:r>
        <w:t xml:space="preserve"> centre staff </w:t>
      </w:r>
      <w:r w:rsidR="003D5870">
        <w:t>(</w:t>
      </w:r>
      <w:r w:rsidRPr="1AA13341" w:rsidR="003D5870">
        <w:rPr>
          <w:rFonts w:cs="Tahoma"/>
        </w:rPr>
        <w:t xml:space="preserve">who have not taught the subject being examined) </w:t>
      </w:r>
      <w:r>
        <w:t>are present in exam rooms</w:t>
      </w:r>
      <w:r w:rsidR="00E36722">
        <w:t xml:space="preserve"> to perform permitted tasks</w:t>
      </w:r>
      <w:r w:rsidR="00447BB6">
        <w:t>.</w:t>
      </w:r>
    </w:p>
    <w:p w:rsidRPr="00BE7344" w:rsidR="00775F95" w:rsidP="00447BB6" w:rsidRDefault="00775F95" w14:paraId="6E841841" w14:textId="13FA61CB">
      <w:pPr>
        <w:pStyle w:val="Button"/>
      </w:pPr>
      <w:r>
        <w:t xml:space="preserve">Ensures </w:t>
      </w:r>
      <w:r w:rsidR="000C26F8">
        <w:t>the centre’s policy</w:t>
      </w:r>
      <w:r>
        <w:t xml:space="preserve"> relating to food and drink that may be allowed in exam rooms is clearly communicated to candidates</w:t>
      </w:r>
      <w:r w:rsidR="00447BB6">
        <w:t>.</w:t>
      </w:r>
    </w:p>
    <w:p w:rsidRPr="00BE7344" w:rsidR="00474C88" w:rsidP="00447BB6" w:rsidRDefault="00474C88" w14:paraId="58C0084B" w14:textId="0786552F">
      <w:pPr>
        <w:pStyle w:val="Button"/>
      </w:pPr>
      <w:r>
        <w:t>Ensures the centre’s policy on candidates leaving the exam room temporarily is clearly communicated to candidates</w:t>
      </w:r>
      <w:r w:rsidR="00447BB6">
        <w:t>.</w:t>
      </w:r>
    </w:p>
    <w:p w:rsidRPr="00BE7344" w:rsidR="00775F95" w:rsidP="00447BB6" w:rsidRDefault="00577486" w14:paraId="5CA354FF" w14:textId="0DA79FA5">
      <w:pPr>
        <w:pStyle w:val="Heading12"/>
      </w:pPr>
      <w:bookmarkStart w:name="_Toc671019731" w:id="158"/>
      <w:r>
        <w:t>F</w:t>
      </w:r>
      <w:r w:rsidR="00775F95">
        <w:t xml:space="preserve">ood and </w:t>
      </w:r>
      <w:r w:rsidR="006E2902">
        <w:t>Drink Policy (Exams)</w:t>
      </w:r>
      <w:bookmarkEnd w:id="156"/>
      <w:bookmarkEnd w:id="158"/>
    </w:p>
    <w:tbl>
      <w:tblPr>
        <w:tblStyle w:val="TableGrid"/>
        <w:tblW w:w="10159" w:type="dxa"/>
        <w:tblLook w:val="04A0" w:firstRow="1" w:lastRow="0" w:firstColumn="1" w:lastColumn="0" w:noHBand="0" w:noVBand="1"/>
      </w:tblPr>
      <w:tblGrid>
        <w:gridCol w:w="10159"/>
      </w:tblGrid>
      <w:tr w:rsidRPr="00BE7344" w:rsidR="00CB4C9B" w:rsidTr="2E271D4A" w14:paraId="0A6201C4" w14:textId="77777777">
        <w:tc>
          <w:tcPr>
            <w:tcW w:w="10159" w:type="dxa"/>
          </w:tcPr>
          <w:p w:rsidRPr="00BE7344" w:rsidR="00577486" w:rsidP="006007EB" w:rsidRDefault="07EC41D5" w14:paraId="619371A0" w14:textId="01B5B552">
            <w:pPr>
              <w:spacing w:before="120" w:after="120"/>
              <w:jc w:val="both"/>
              <w:rPr>
                <w:rFonts w:ascii="Verdana" w:hAnsi="Verdana" w:cs="Arial"/>
              </w:rPr>
            </w:pPr>
            <w:r w:rsidRPr="2E271D4A">
              <w:rPr>
                <w:rFonts w:ascii="Verdana" w:hAnsi="Verdana" w:cs="Arial"/>
              </w:rPr>
              <w:t xml:space="preserve">All pupils are allowed water in an examination room. </w:t>
            </w:r>
            <w:r w:rsidRPr="2E271D4A" w:rsidR="01889658">
              <w:rPr>
                <w:rFonts w:ascii="Verdana" w:hAnsi="Verdana" w:cs="Arial"/>
              </w:rPr>
              <w:t xml:space="preserve">As a general rule WSAPC </w:t>
            </w:r>
            <w:r w:rsidRPr="2E271D4A" w:rsidR="65406B21">
              <w:rPr>
                <w:rFonts w:ascii="Verdana" w:hAnsi="Verdana" w:cs="Arial"/>
              </w:rPr>
              <w:t>do not allow food to be taken into the examination room. However, the</w:t>
            </w:r>
            <w:r w:rsidRPr="2E271D4A" w:rsidR="00903D94">
              <w:rPr>
                <w:rFonts w:ascii="Verdana" w:hAnsi="Verdana" w:cs="Arial"/>
              </w:rPr>
              <w:t xml:space="preserve"> final decision is with the Head of Centre</w:t>
            </w:r>
            <w:r w:rsidRPr="2E271D4A" w:rsidR="71A3C750">
              <w:rPr>
                <w:rFonts w:ascii="Verdana" w:hAnsi="Verdana" w:cs="Arial"/>
              </w:rPr>
              <w:t xml:space="preserve"> who will look at individual requests.</w:t>
            </w:r>
          </w:p>
          <w:p w:rsidRPr="00BE7344" w:rsidR="00577486" w:rsidP="006007EB" w:rsidRDefault="6AC64AF7" w14:paraId="0FA00EBC" w14:textId="72BE8725">
            <w:pPr>
              <w:spacing w:before="120" w:after="120"/>
              <w:jc w:val="both"/>
              <w:rPr>
                <w:rFonts w:ascii="Verdana" w:hAnsi="Verdana" w:cs="Arial"/>
              </w:rPr>
            </w:pPr>
            <w:r w:rsidRPr="2E271D4A">
              <w:rPr>
                <w:rFonts w:ascii="Verdana" w:hAnsi="Verdana" w:cs="Arial"/>
              </w:rPr>
              <w:t>Food and drink may be allowed in the examination room at the discretion of the head of centre. However, this is on the condition that any food or drink brought into the examination room whether by the candidate or the centre is free from packaging and all labels</w:t>
            </w:r>
            <w:r w:rsidRPr="2E271D4A" w:rsidR="79052197">
              <w:rPr>
                <w:rFonts w:ascii="Verdana" w:hAnsi="Verdana" w:cs="Arial"/>
              </w:rPr>
              <w:t xml:space="preserve"> </w:t>
            </w:r>
            <w:r w:rsidRPr="2E271D4A">
              <w:rPr>
                <w:rFonts w:ascii="Verdana" w:hAnsi="Verdana" w:cs="Arial"/>
              </w:rPr>
              <w:t>are</w:t>
            </w:r>
            <w:r w:rsidRPr="2E271D4A" w:rsidR="2DFE70A4">
              <w:rPr>
                <w:rFonts w:ascii="Verdana" w:hAnsi="Verdana" w:cs="Arial"/>
              </w:rPr>
              <w:t xml:space="preserve"> </w:t>
            </w:r>
            <w:r w:rsidRPr="2E271D4A">
              <w:rPr>
                <w:rFonts w:ascii="Verdana" w:hAnsi="Verdana" w:cs="Arial"/>
              </w:rPr>
              <w:t>removed from drink containers</w:t>
            </w:r>
            <w:r w:rsidRPr="2E271D4A" w:rsidR="2F4D946B">
              <w:rPr>
                <w:rFonts w:ascii="Verdana" w:hAnsi="Verdana" w:cs="Arial"/>
              </w:rPr>
              <w:t xml:space="preserve">. </w:t>
            </w:r>
            <w:r w:rsidRPr="2E271D4A" w:rsidR="5C203EF3">
              <w:rPr>
                <w:rFonts w:ascii="Verdana" w:hAnsi="Verdana" w:cs="Arial"/>
              </w:rPr>
              <w:t>(</w:t>
            </w:r>
            <w:hyperlink r:id="rId77">
              <w:r w:rsidRPr="2E271D4A" w:rsidR="4D13ADA3">
                <w:rPr>
                  <w:rStyle w:val="Hyperlink"/>
                  <w:rFonts w:ascii="Verdana" w:hAnsi="Verdana" w:cs="Arial"/>
                  <w:color w:val="auto"/>
                  <w:u w:val="none"/>
                </w:rPr>
                <w:t>ICE</w:t>
              </w:r>
            </w:hyperlink>
            <w:r w:rsidRPr="2E271D4A" w:rsidR="4D13ADA3">
              <w:rPr>
                <w:rFonts w:ascii="Verdana" w:hAnsi="Verdana" w:cs="Arial"/>
              </w:rPr>
              <w:t xml:space="preserve"> </w:t>
            </w:r>
            <w:r w:rsidRPr="2E271D4A" w:rsidR="5C122634">
              <w:rPr>
                <w:rFonts w:ascii="Verdana" w:hAnsi="Verdana" w:cs="Arial"/>
              </w:rPr>
              <w:t xml:space="preserve"> section </w:t>
            </w:r>
            <w:r w:rsidRPr="2E271D4A" w:rsidR="4D13ADA3">
              <w:rPr>
                <w:rFonts w:ascii="Verdana" w:hAnsi="Verdana" w:cs="Arial"/>
              </w:rPr>
              <w:t>1</w:t>
            </w:r>
            <w:r w:rsidRPr="2E271D4A">
              <w:rPr>
                <w:rFonts w:ascii="Verdana" w:hAnsi="Verdana" w:cs="Arial"/>
              </w:rPr>
              <w:t>8</w:t>
            </w:r>
            <w:r w:rsidRPr="2E271D4A" w:rsidR="5C203EF3">
              <w:rPr>
                <w:rFonts w:ascii="Verdana" w:hAnsi="Verdana" w:cs="Arial"/>
              </w:rPr>
              <w:t>)</w:t>
            </w:r>
            <w:r w:rsidRPr="2E271D4A" w:rsidR="4D13ADA3">
              <w:rPr>
                <w:rFonts w:ascii="Verdana" w:hAnsi="Verdana" w:cs="Arial"/>
              </w:rPr>
              <w:t xml:space="preserve"> </w:t>
            </w:r>
            <w:r w:rsidRPr="2E271D4A" w:rsidR="2B1F6A31">
              <w:rPr>
                <w:rFonts w:ascii="Verdana" w:hAnsi="Verdana" w:cs="Arial"/>
              </w:rPr>
              <w:t xml:space="preserve">                  </w:t>
            </w:r>
          </w:p>
        </w:tc>
      </w:tr>
    </w:tbl>
    <w:p w:rsidR="00447BB6" w:rsidP="00447BB6" w:rsidRDefault="00447BB6" w14:paraId="304F6764" w14:textId="77777777">
      <w:bookmarkStart w:name="_Hlk22893797" w:id="159"/>
    </w:p>
    <w:p w:rsidRPr="00BE7344" w:rsidR="00474C88" w:rsidP="00447BB6" w:rsidRDefault="00877C46" w14:paraId="44F9AEB3" w14:textId="37AAD8E4">
      <w:pPr>
        <w:pStyle w:val="Heading12"/>
      </w:pPr>
      <w:bookmarkStart w:name="_Toc2112677481" w:id="160"/>
      <w:r>
        <w:t>Leaving the Examination Room Policy</w:t>
      </w:r>
      <w:bookmarkEnd w:id="160"/>
      <w:r w:rsidR="00474C88">
        <w:t xml:space="preserve"> </w:t>
      </w:r>
    </w:p>
    <w:tbl>
      <w:tblPr>
        <w:tblStyle w:val="TableGrid"/>
        <w:tblW w:w="10125" w:type="dxa"/>
        <w:tblLook w:val="04A0" w:firstRow="1" w:lastRow="0" w:firstColumn="1" w:lastColumn="0" w:noHBand="0" w:noVBand="1"/>
      </w:tblPr>
      <w:tblGrid>
        <w:gridCol w:w="10125"/>
      </w:tblGrid>
      <w:tr w:rsidRPr="00BE7344" w:rsidR="00474C88" w:rsidTr="003128E9" w14:paraId="674B76ED" w14:textId="77777777">
        <w:tc>
          <w:tcPr>
            <w:tcW w:w="10125" w:type="dxa"/>
          </w:tcPr>
          <w:p w:rsidRPr="00BE7344" w:rsidR="5D7DC1FD" w:rsidP="38F373B0" w:rsidRDefault="5D7DC1FD" w14:paraId="663A7BCC" w14:textId="6FB494C7">
            <w:pPr>
              <w:spacing w:before="120" w:after="120" w:line="276" w:lineRule="auto"/>
              <w:jc w:val="both"/>
              <w:rPr>
                <w:rFonts w:ascii="Verdana" w:hAnsi="Verdana" w:cs="Arial"/>
                <w:szCs w:val="22"/>
              </w:rPr>
            </w:pPr>
            <w:r w:rsidRPr="00BE7344">
              <w:rPr>
                <w:rFonts w:ascii="Verdana" w:hAnsi="Verdana" w:cs="Arial"/>
                <w:szCs w:val="22"/>
              </w:rPr>
              <w:t xml:space="preserve">WSAPC </w:t>
            </w:r>
            <w:r w:rsidRPr="00BE7344" w:rsidR="275084A7">
              <w:rPr>
                <w:rFonts w:ascii="Verdana" w:hAnsi="Verdana" w:cs="Arial"/>
                <w:szCs w:val="22"/>
              </w:rPr>
              <w:t xml:space="preserve">will give </w:t>
            </w:r>
            <w:r w:rsidRPr="00BE7344" w:rsidR="05C4711D">
              <w:rPr>
                <w:rFonts w:ascii="Verdana" w:hAnsi="Verdana" w:cs="Arial"/>
                <w:szCs w:val="22"/>
              </w:rPr>
              <w:t>pupils extra time if they leave the</w:t>
            </w:r>
            <w:r w:rsidRPr="00BE7344" w:rsidR="0CD03CF6">
              <w:rPr>
                <w:rFonts w:ascii="Verdana" w:hAnsi="Verdana" w:cs="Arial"/>
                <w:szCs w:val="22"/>
              </w:rPr>
              <w:t xml:space="preserve"> examination room.</w:t>
            </w:r>
            <w:r w:rsidRPr="00BE7344" w:rsidR="39FA2B7D">
              <w:rPr>
                <w:rFonts w:ascii="Verdana" w:hAnsi="Verdana" w:cs="Arial"/>
                <w:szCs w:val="22"/>
              </w:rPr>
              <w:t xml:space="preserve">  </w:t>
            </w:r>
          </w:p>
          <w:p w:rsidRPr="00BE7344" w:rsidR="00474C88" w:rsidP="38F373B0" w:rsidRDefault="00474C88" w14:paraId="360E8D32" w14:textId="0B13754C">
            <w:pPr>
              <w:spacing w:before="120" w:after="120"/>
              <w:jc w:val="both"/>
              <w:rPr>
                <w:rFonts w:ascii="Verdana" w:hAnsi="Verdana" w:cs="Arial"/>
                <w:szCs w:val="22"/>
              </w:rPr>
            </w:pPr>
            <w:r w:rsidRPr="00BE7344">
              <w:rPr>
                <w:rFonts w:ascii="Verdana" w:hAnsi="Verdana"/>
                <w:szCs w:val="22"/>
              </w:rPr>
              <w:t>Candidates who are allowed to leave the examination room temporarily must be accompanied by a member of centre staff. This must not be the candidate’s subject teacher or a subject expert for the examination in question. Those candidates may be allowed extra time at the discretion of the centre to compensate for their temporary absence.</w:t>
            </w:r>
            <w:r w:rsidRPr="00BE7344" w:rsidR="00877C46">
              <w:rPr>
                <w:rFonts w:ascii="Verdana" w:hAnsi="Verdana"/>
                <w:szCs w:val="22"/>
              </w:rPr>
              <w:t xml:space="preserve"> </w:t>
            </w:r>
            <w:r w:rsidRPr="00BE7344" w:rsidR="00BD08C5">
              <w:rPr>
                <w:rFonts w:ascii="Verdana" w:hAnsi="Verdana"/>
                <w:szCs w:val="22"/>
              </w:rPr>
              <w:t>(</w:t>
            </w:r>
            <w:hyperlink r:id="rId78">
              <w:r w:rsidRPr="00BE7344">
                <w:rPr>
                  <w:rFonts w:ascii="Verdana" w:hAnsi="Verdana"/>
                  <w:szCs w:val="22"/>
                </w:rPr>
                <w:t>ICE</w:t>
              </w:r>
            </w:hyperlink>
            <w:r w:rsidRPr="00BE7344">
              <w:rPr>
                <w:rFonts w:ascii="Verdana" w:hAnsi="Verdana"/>
                <w:szCs w:val="22"/>
              </w:rPr>
              <w:t xml:space="preserve"> 23</w:t>
            </w:r>
            <w:r w:rsidRPr="00BE7344" w:rsidR="00BD08C5">
              <w:rPr>
                <w:rFonts w:ascii="Verdana" w:hAnsi="Verdana"/>
                <w:szCs w:val="22"/>
              </w:rPr>
              <w:t>)</w:t>
            </w:r>
            <w:r w:rsidRPr="00BE7344">
              <w:rPr>
                <w:rFonts w:ascii="Verdana" w:hAnsi="Verdana" w:cs="Arial"/>
                <w:szCs w:val="22"/>
              </w:rPr>
              <w:t xml:space="preserve">   </w:t>
            </w:r>
          </w:p>
        </w:tc>
      </w:tr>
      <w:bookmarkEnd w:id="159"/>
    </w:tbl>
    <w:p w:rsidRPr="00BE7344" w:rsidR="00474C88" w:rsidP="000D251C" w:rsidRDefault="00474C88" w14:paraId="63A4D12E" w14:textId="77777777">
      <w:pPr>
        <w:spacing w:line="276" w:lineRule="auto"/>
        <w:jc w:val="both"/>
        <w:rPr>
          <w:rFonts w:ascii="Verdana" w:hAnsi="Verdana" w:cs="Arial"/>
          <w:szCs w:val="22"/>
        </w:rPr>
      </w:pPr>
    </w:p>
    <w:p w:rsidRPr="00BE7344" w:rsidR="00775F95" w:rsidP="00447BB6" w:rsidRDefault="00775F95" w14:paraId="79A71DFC" w14:textId="77777777">
      <w:pPr>
        <w:pStyle w:val="Heading2"/>
      </w:pPr>
      <w:bookmarkStart w:name="_Toc177123069" w:id="161"/>
      <w:r>
        <w:t>Exams officer</w:t>
      </w:r>
      <w:bookmarkEnd w:id="161"/>
    </w:p>
    <w:p w:rsidRPr="00BE7344" w:rsidR="00775F95" w:rsidP="00447BB6" w:rsidRDefault="00775F95" w14:paraId="1B36573E" w14:textId="66725471">
      <w:pPr>
        <w:pStyle w:val="Button"/>
      </w:pPr>
      <w:r>
        <w:t xml:space="preserve">Ensures exam rooms are set up </w:t>
      </w:r>
      <w:r w:rsidR="00A35591">
        <w:t xml:space="preserve">and conducted </w:t>
      </w:r>
      <w:r>
        <w:t>as required in the regulations</w:t>
      </w:r>
      <w:r w:rsidR="00447BB6">
        <w:t>.</w:t>
      </w:r>
    </w:p>
    <w:p w:rsidRPr="00BE7344" w:rsidR="000C26F8" w:rsidP="00447BB6" w:rsidRDefault="00775F95" w14:paraId="640345BF" w14:textId="4B1E67CA">
      <w:pPr>
        <w:pStyle w:val="Button"/>
      </w:pPr>
      <w:r>
        <w:t>Provides invigilators with appropriate resources to effectively conduct exams</w:t>
      </w:r>
      <w:r w:rsidR="00447BB6">
        <w:t>.</w:t>
      </w:r>
    </w:p>
    <w:p w:rsidRPr="00BE7344" w:rsidR="00775F95" w:rsidP="00447BB6" w:rsidRDefault="00775F95" w14:paraId="1BE55831" w14:textId="18F4C8E3">
      <w:pPr>
        <w:pStyle w:val="Button"/>
      </w:pPr>
      <w:r>
        <w:t xml:space="preserve">Briefs invigilators on exams </w:t>
      </w:r>
      <w:r w:rsidR="36D36748">
        <w:t>t</w:t>
      </w:r>
      <w:r>
        <w:t>o be conducted on a session-by-session basis</w:t>
      </w:r>
      <w:r w:rsidR="00A35591">
        <w:t xml:space="preserve"> (including the arrangements in place for any transferred candidates</w:t>
      </w:r>
      <w:r w:rsidR="000C26F8">
        <w:t xml:space="preserve"> and access arrangement candidates</w:t>
      </w:r>
      <w:r w:rsidR="00A35591">
        <w:t>)</w:t>
      </w:r>
      <w:r w:rsidR="00447BB6">
        <w:t>.</w:t>
      </w:r>
    </w:p>
    <w:p w:rsidRPr="00BE7344" w:rsidR="00775F95" w:rsidP="00447BB6" w:rsidRDefault="00775F95" w14:paraId="487501A1" w14:textId="01CB681D">
      <w:pPr>
        <w:pStyle w:val="Button"/>
      </w:pPr>
      <w:bookmarkStart w:name="_Hlk22893837" w:id="162"/>
      <w:r>
        <w:t>Ensures sole invigilators have an appropriate means of summoning assistance</w:t>
      </w:r>
      <w:r w:rsidR="00F72980">
        <w:t xml:space="preserve"> (if this is a mobile phone, instructs the invigilator that this must be on silent mode)</w:t>
      </w:r>
      <w:r w:rsidR="00447BB6">
        <w:t>.</w:t>
      </w:r>
    </w:p>
    <w:p w:rsidRPr="00BE7344" w:rsidR="00F72980" w:rsidP="00447BB6" w:rsidRDefault="00F72980" w14:paraId="4E86F0FA" w14:textId="7365C420">
      <w:pPr>
        <w:pStyle w:val="Button"/>
      </w:pPr>
      <w:r>
        <w:t>Ensures invigilators understand they must be vigilant and remain aware of incidents or emerging situations, looking out for malpractice or candidates who may be in distress, recording any incidents or issues on the exam room incident log</w:t>
      </w:r>
      <w:r w:rsidR="00447BB6">
        <w:t>.</w:t>
      </w:r>
    </w:p>
    <w:p w:rsidRPr="00BE7344" w:rsidR="00775F95" w:rsidP="00447BB6" w:rsidRDefault="00775F95" w14:paraId="4BCC4F4F" w14:textId="2221E42F">
      <w:pPr>
        <w:pStyle w:val="Button"/>
      </w:pPr>
      <w:r>
        <w:t>Ensures invigilators understand how to deal with candidates who may need to leave the exam room temporarily</w:t>
      </w:r>
      <w:r w:rsidR="00F72980">
        <w:t xml:space="preserve"> and how this should be recorded on the exam room incident log</w:t>
      </w:r>
      <w:r w:rsidR="00447BB6">
        <w:t>.</w:t>
      </w:r>
    </w:p>
    <w:bookmarkEnd w:id="162"/>
    <w:p w:rsidRPr="00BE7344" w:rsidR="00775F95" w:rsidP="00447BB6" w:rsidRDefault="00775F95" w14:paraId="780B7106" w14:textId="093BA07E">
      <w:pPr>
        <w:pStyle w:val="Button"/>
      </w:pPr>
      <w:r>
        <w:t>Provides authorised exam materials which candidates are not expected to provide themselves</w:t>
      </w:r>
      <w:r w:rsidR="00447BB6">
        <w:t>.</w:t>
      </w:r>
    </w:p>
    <w:p w:rsidRPr="00BE7344" w:rsidR="00775F95" w:rsidP="00447BB6" w:rsidRDefault="00775F95" w14:paraId="69FBDF86" w14:textId="4F88A4D7">
      <w:pPr>
        <w:pStyle w:val="Button"/>
      </w:pPr>
      <w:r>
        <w:t>Ensures invigilators and candidates are aware of the emergency evacuation procedure</w:t>
      </w:r>
      <w:r w:rsidR="00447BB6">
        <w:t>.</w:t>
      </w:r>
    </w:p>
    <w:p w:rsidRPr="00BE7344" w:rsidR="00775F95" w:rsidP="00447BB6" w:rsidRDefault="00775F95" w14:paraId="7EBB0AB1" w14:textId="4828A63E">
      <w:pPr>
        <w:pStyle w:val="Button"/>
      </w:pPr>
      <w:r>
        <w:t>Ensures invigilators are aware of arrangements in place for a candidate with a disability who may need assistance if an exam room is evacuated</w:t>
      </w:r>
      <w:r w:rsidR="00447BB6">
        <w:t>.</w:t>
      </w:r>
    </w:p>
    <w:p w:rsidRPr="00BE7344" w:rsidR="00775F95" w:rsidP="00447BB6" w:rsidRDefault="00775F95" w14:paraId="68962188" w14:textId="71B0F648">
      <w:pPr>
        <w:pStyle w:val="Heading2"/>
      </w:pPr>
      <w:bookmarkStart w:name="_Toc19188864" w:id="163"/>
      <w:r>
        <w:t>Senior leader</w:t>
      </w:r>
      <w:r w:rsidR="006D04A6">
        <w:t>s</w:t>
      </w:r>
      <w:bookmarkEnd w:id="163"/>
    </w:p>
    <w:p w:rsidRPr="00BE7344" w:rsidR="00775F95" w:rsidP="00447BB6" w:rsidRDefault="00775F95" w14:paraId="62915AB6" w14:textId="77777777">
      <w:pPr>
        <w:pStyle w:val="Button"/>
      </w:pPr>
      <w:r>
        <w:t xml:space="preserve">Ensure a documented emergency evacuation procedure for exam rooms is in place </w:t>
      </w:r>
    </w:p>
    <w:p w:rsidRPr="00BE7344" w:rsidR="00775F95" w:rsidP="00447BB6" w:rsidRDefault="00775F95" w14:paraId="7D51DF11" w14:textId="035340F6">
      <w:pPr>
        <w:pStyle w:val="Button"/>
      </w:pPr>
      <w:r>
        <w:t>Ensure arrangements are in place for a candidate with a disability who may need assistance if an exam room is evacuated</w:t>
      </w:r>
      <w:r w:rsidR="00447BB6">
        <w:t>.</w:t>
      </w:r>
    </w:p>
    <w:p w:rsidRPr="00BE7344" w:rsidR="00775F95" w:rsidP="00447BB6" w:rsidRDefault="00775F95" w14:paraId="48E77F0B" w14:textId="58DB1EE1">
      <w:pPr>
        <w:pStyle w:val="Heading12"/>
      </w:pPr>
      <w:bookmarkStart w:name="_Toc1396431112" w:id="164"/>
      <w:r>
        <w:t xml:space="preserve">Emergency </w:t>
      </w:r>
      <w:r w:rsidR="009505D0">
        <w:t>E</w:t>
      </w:r>
      <w:r>
        <w:t xml:space="preserve">vacuation </w:t>
      </w:r>
      <w:r w:rsidR="009505D0">
        <w:t>P</w:t>
      </w:r>
      <w:r>
        <w:t>olicy</w:t>
      </w:r>
      <w:r w:rsidR="00BC4799">
        <w:t xml:space="preserve"> (Exams)</w:t>
      </w:r>
      <w:bookmarkEnd w:id="164"/>
    </w:p>
    <w:tbl>
      <w:tblPr>
        <w:tblStyle w:val="TableGrid"/>
        <w:tblW w:w="0" w:type="auto"/>
        <w:tblInd w:w="720" w:type="dxa"/>
        <w:tblLook w:val="04A0" w:firstRow="1" w:lastRow="0" w:firstColumn="1" w:lastColumn="0" w:noHBand="0" w:noVBand="1"/>
      </w:tblPr>
      <w:tblGrid>
        <w:gridCol w:w="9322"/>
      </w:tblGrid>
      <w:tr w:rsidRPr="00BE7344" w:rsidR="00775F95" w:rsidTr="00775F95" w14:paraId="02F3EE30" w14:textId="77777777">
        <w:tc>
          <w:tcPr>
            <w:tcW w:w="9878" w:type="dxa"/>
          </w:tcPr>
          <w:p w:rsidRPr="00BE7344" w:rsidR="00773CFA" w:rsidP="009505D0" w:rsidRDefault="00773CFA" w14:paraId="6BE2E9B5" w14:textId="3D4BE9F6">
            <w:pPr>
              <w:spacing w:before="120" w:after="120" w:line="276" w:lineRule="auto"/>
              <w:jc w:val="both"/>
              <w:rPr>
                <w:rFonts w:ascii="Verdana" w:hAnsi="Verdana" w:cs="Arial"/>
                <w:szCs w:val="22"/>
              </w:rPr>
            </w:pPr>
            <w:r w:rsidRPr="000E1A59">
              <w:rPr>
                <w:rFonts w:ascii="Verdana" w:hAnsi="Verdana" w:cs="Arial"/>
                <w:szCs w:val="22"/>
              </w:rPr>
              <w:t xml:space="preserve">WSAPC Emergency evacuation policy can be found on our </w:t>
            </w:r>
            <w:r w:rsidRPr="000E1A59" w:rsidR="00D4772B">
              <w:rPr>
                <w:rFonts w:ascii="Verdana" w:hAnsi="Verdana" w:cs="Arial"/>
                <w:szCs w:val="22"/>
              </w:rPr>
              <w:t>SharePoint</w:t>
            </w:r>
            <w:r w:rsidRPr="000E1A59">
              <w:rPr>
                <w:rFonts w:ascii="Verdana" w:hAnsi="Verdana" w:cs="Arial"/>
                <w:szCs w:val="22"/>
              </w:rPr>
              <w:t xml:space="preserve"> site</w:t>
            </w:r>
            <w:r w:rsidRPr="000E1A59" w:rsidR="00A43E6E">
              <w:rPr>
                <w:rFonts w:ascii="Verdana" w:hAnsi="Verdana" w:cs="Arial"/>
                <w:szCs w:val="22"/>
              </w:rPr>
              <w:t>.</w:t>
            </w:r>
          </w:p>
          <w:p w:rsidRPr="00BE7344" w:rsidR="00D92836" w:rsidP="00D92836" w:rsidRDefault="00D92836" w14:paraId="1F21F2ED" w14:textId="0566178E">
            <w:pPr>
              <w:pStyle w:val="NormalWeb"/>
              <w:spacing w:before="0" w:beforeAutospacing="0" w:after="120" w:afterAutospacing="0"/>
              <w:rPr>
                <w:rFonts w:cs="Tahoma"/>
                <w:szCs w:val="22"/>
              </w:rPr>
            </w:pPr>
            <w:r w:rsidRPr="00BE7344">
              <w:rPr>
                <w:rFonts w:cs="Tahoma"/>
                <w:szCs w:val="22"/>
              </w:rPr>
              <w:t xml:space="preserve">When dealing with emergencies, </w:t>
            </w:r>
            <w:r w:rsidRPr="00D71BE4">
              <w:rPr>
                <w:rFonts w:cs="Tahoma"/>
                <w:szCs w:val="22"/>
              </w:rPr>
              <w:t>staff must be aware of the centre’s</w:t>
            </w:r>
            <w:r w:rsidRPr="00BE7344">
              <w:rPr>
                <w:rFonts w:cs="Tahoma"/>
                <w:szCs w:val="22"/>
              </w:rPr>
              <w:t xml:space="preserve"> policy and, where appropriate, any instructions from relevant local or national agencies. Reference should also be made to the following document: </w:t>
            </w:r>
            <w:hyperlink w:history="1" r:id="rId79">
              <w:r w:rsidRPr="00BE7344">
                <w:rPr>
                  <w:rStyle w:val="Hyperlink"/>
                  <w:color w:val="auto"/>
                  <w:szCs w:val="22"/>
                </w:rPr>
                <w:t>https://www.gov.uk/government/publications/bomb-threats-guidance/procedures-for-handling-bomb-threats</w:t>
              </w:r>
            </w:hyperlink>
            <w:r w:rsidRPr="00BE7344">
              <w:rPr>
                <w:szCs w:val="22"/>
              </w:rPr>
              <w:t xml:space="preserve"> </w:t>
            </w:r>
          </w:p>
          <w:p w:rsidRPr="00BE7344" w:rsidR="00D92836" w:rsidP="00D92836" w:rsidRDefault="00D92836" w14:paraId="7EEA70BD" w14:textId="21EADFE4">
            <w:pPr>
              <w:pStyle w:val="NormalWeb"/>
              <w:spacing w:before="0" w:beforeAutospacing="0" w:after="120" w:afterAutospacing="0"/>
              <w:rPr>
                <w:rFonts w:cs="Arial"/>
                <w:szCs w:val="22"/>
              </w:rPr>
            </w:pPr>
            <w:r w:rsidRPr="00D71BE4">
              <w:rPr>
                <w:rFonts w:cs="Arial"/>
                <w:iCs/>
                <w:szCs w:val="22"/>
              </w:rPr>
              <w:t>Centres</w:t>
            </w:r>
            <w:r w:rsidRPr="00BE7344" w:rsidR="00F72980">
              <w:rPr>
                <w:rFonts w:cs="Arial"/>
                <w:iCs/>
                <w:szCs w:val="22"/>
              </w:rPr>
              <w:t xml:space="preserve"> must have a written centre policy for dealing with an emergency evacuation of the examination room, which will be subject to inspection by the JCQ Centre Inspection Service.</w:t>
            </w:r>
            <w:r w:rsidRPr="00BE7344" w:rsidR="009505D0">
              <w:rPr>
                <w:rFonts w:cs="Arial"/>
                <w:iCs/>
                <w:szCs w:val="22"/>
              </w:rPr>
              <w:t xml:space="preserve"> </w:t>
            </w:r>
            <w:r w:rsidRPr="00BE7344" w:rsidR="00BD08C5">
              <w:rPr>
                <w:rFonts w:cs="Arial"/>
                <w:szCs w:val="22"/>
              </w:rPr>
              <w:t>(</w:t>
            </w:r>
            <w:hyperlink w:history="1" r:id="rId80">
              <w:r w:rsidRPr="00BE7344" w:rsidR="00775F95">
                <w:rPr>
                  <w:rStyle w:val="Hyperlink"/>
                  <w:rFonts w:cs="Arial"/>
                  <w:color w:val="auto"/>
                  <w:szCs w:val="22"/>
                  <w:u w:val="none"/>
                </w:rPr>
                <w:t>ICE</w:t>
              </w:r>
            </w:hyperlink>
            <w:r w:rsidRPr="00BE7344" w:rsidR="00CF3925">
              <w:rPr>
                <w:rStyle w:val="Hyperlink"/>
                <w:rFonts w:cs="Arial"/>
                <w:color w:val="auto"/>
                <w:szCs w:val="22"/>
                <w:u w:val="none"/>
              </w:rPr>
              <w:t xml:space="preserve"> </w:t>
            </w:r>
            <w:r w:rsidRPr="00BE7344" w:rsidR="004A5096">
              <w:rPr>
                <w:szCs w:val="22"/>
              </w:rPr>
              <w:t>25</w:t>
            </w:r>
            <w:r w:rsidRPr="00BE7344" w:rsidR="00BD08C5">
              <w:rPr>
                <w:rFonts w:cs="Arial"/>
                <w:szCs w:val="22"/>
              </w:rPr>
              <w:t>)</w:t>
            </w:r>
          </w:p>
        </w:tc>
      </w:tr>
    </w:tbl>
    <w:p w:rsidRPr="00BE7344" w:rsidR="00775F95" w:rsidP="000D251C" w:rsidRDefault="00775F95" w14:paraId="63054DB9" w14:textId="77777777">
      <w:pPr>
        <w:spacing w:line="276" w:lineRule="auto"/>
        <w:ind w:left="360"/>
        <w:jc w:val="both"/>
        <w:rPr>
          <w:rFonts w:ascii="Verdana" w:hAnsi="Verdana" w:cs="Arial"/>
          <w:szCs w:val="22"/>
        </w:rPr>
      </w:pPr>
    </w:p>
    <w:p w:rsidRPr="00BE7344" w:rsidR="00775F95" w:rsidP="00447BB6" w:rsidRDefault="00775F95" w14:paraId="5D83AB71" w14:textId="77777777">
      <w:pPr>
        <w:pStyle w:val="Heading2"/>
      </w:pPr>
      <w:bookmarkStart w:name="_Toc1927277102" w:id="165"/>
      <w:r>
        <w:t>Site staff</w:t>
      </w:r>
      <w:bookmarkEnd w:id="165"/>
    </w:p>
    <w:p w:rsidRPr="00BE7344" w:rsidR="00775F95" w:rsidP="00447BB6" w:rsidRDefault="00775F95" w14:paraId="1F54FAD9" w14:textId="14CE8B49">
      <w:pPr>
        <w:pStyle w:val="Button"/>
      </w:pPr>
      <w:r>
        <w:t>Ensure exam rooms are available and set up as requested by the EO</w:t>
      </w:r>
      <w:r w:rsidR="00447BB6">
        <w:t>.</w:t>
      </w:r>
    </w:p>
    <w:p w:rsidRPr="00BE7344" w:rsidR="00775F95" w:rsidP="00447BB6" w:rsidRDefault="00775F95" w14:paraId="1A2826C8" w14:textId="52C23C9F">
      <w:pPr>
        <w:pStyle w:val="Button"/>
      </w:pPr>
      <w:r>
        <w:t>Ensure grounds or centre maintenance work does not disturb exam candidates in exam rooms</w:t>
      </w:r>
      <w:r w:rsidR="00447BB6">
        <w:t>.</w:t>
      </w:r>
    </w:p>
    <w:p w:rsidRPr="00BE7344" w:rsidR="00775F95" w:rsidP="00447BB6" w:rsidRDefault="00775F95" w14:paraId="1164993B" w14:textId="009C7615">
      <w:pPr>
        <w:pStyle w:val="Button"/>
      </w:pPr>
      <w:r>
        <w:t>Ensure fire alarm testing does not take place during exam sessions</w:t>
      </w:r>
      <w:r w:rsidR="00447BB6">
        <w:t>.</w:t>
      </w:r>
    </w:p>
    <w:p w:rsidRPr="00BE7344" w:rsidR="00775F95" w:rsidP="00447BB6" w:rsidRDefault="00775F95" w14:paraId="5B57265A" w14:textId="77777777">
      <w:pPr>
        <w:pStyle w:val="Heading2"/>
      </w:pPr>
      <w:bookmarkStart w:name="_Toc1144467829" w:id="166"/>
      <w:r>
        <w:t>Invigilators</w:t>
      </w:r>
      <w:bookmarkEnd w:id="166"/>
    </w:p>
    <w:p w:rsidRPr="00BE7344" w:rsidR="00775F95" w:rsidP="00447BB6" w:rsidRDefault="00775F95" w14:paraId="39673432" w14:textId="6FA70446">
      <w:pPr>
        <w:pStyle w:val="Button"/>
      </w:pPr>
      <w:bookmarkStart w:name="_Hlk22894020" w:id="167"/>
      <w:r>
        <w:t xml:space="preserve">Conduct exams in every exam room </w:t>
      </w:r>
      <w:r w:rsidR="00B80EBC">
        <w:t xml:space="preserve">according to JCQ Instructions for conducting examinations and/or awarding body requirements and </w:t>
      </w:r>
      <w:r>
        <w:t>as instructed</w:t>
      </w:r>
      <w:r w:rsidR="00B80EBC">
        <w:t xml:space="preserve"> by the centre</w:t>
      </w:r>
      <w:r>
        <w:t xml:space="preserve"> in training/update and briefing sessions</w:t>
      </w:r>
      <w:r w:rsidR="00447BB6">
        <w:t>.</w:t>
      </w:r>
    </w:p>
    <w:p w:rsidRPr="00BE7344" w:rsidR="00775F95" w:rsidP="00447BB6" w:rsidRDefault="00775F95" w14:paraId="474A326A" w14:textId="77777777">
      <w:pPr>
        <w:pStyle w:val="Heading2"/>
      </w:pPr>
      <w:bookmarkStart w:name="_Toc1828753750" w:id="168"/>
      <w:r>
        <w:t>Candidates</w:t>
      </w:r>
      <w:bookmarkEnd w:id="168"/>
    </w:p>
    <w:p w:rsidRPr="00BE7344" w:rsidR="00B80EBC" w:rsidP="00447BB6" w:rsidRDefault="00B80EBC" w14:paraId="57FAB7F3" w14:textId="6C95C40F">
      <w:pPr>
        <w:pStyle w:val="Button"/>
      </w:pPr>
      <w:r>
        <w:t>Are required to follow the instructions given to them in exam rooms by authorised centre staff and invigilators</w:t>
      </w:r>
      <w:r w:rsidR="00447BB6">
        <w:t>.</w:t>
      </w:r>
    </w:p>
    <w:p w:rsidRPr="00BE7344" w:rsidR="00775F95" w:rsidP="00447BB6" w:rsidRDefault="00775F95" w14:paraId="047CD498" w14:textId="40B6B20A">
      <w:pPr>
        <w:pStyle w:val="Button"/>
      </w:pPr>
      <w:r>
        <w:t>Are required to remain in the exam room for the full duration of the exam</w:t>
      </w:r>
      <w:r w:rsidR="00447BB6">
        <w:t>.</w:t>
      </w:r>
    </w:p>
    <w:p w:rsidRPr="00BE7344" w:rsidR="00775F95" w:rsidP="00447BB6" w:rsidRDefault="00775F95" w14:paraId="43F474A7" w14:textId="35AC0320">
      <w:pPr>
        <w:pStyle w:val="Heading12"/>
      </w:pPr>
      <w:bookmarkStart w:name="_Toc1859974550" w:id="169"/>
      <w:bookmarkEnd w:id="167"/>
      <w:r>
        <w:t>Irregularities</w:t>
      </w:r>
      <w:bookmarkEnd w:id="169"/>
    </w:p>
    <w:p w:rsidRPr="00BE7344" w:rsidR="00775F95" w:rsidP="00447BB6" w:rsidRDefault="00775F95" w14:paraId="7A480348" w14:textId="77777777">
      <w:pPr>
        <w:pStyle w:val="Heading2"/>
      </w:pPr>
      <w:bookmarkStart w:name="_Toc1723243647" w:id="170"/>
      <w:r>
        <w:t>Head of centre</w:t>
      </w:r>
      <w:bookmarkEnd w:id="170"/>
    </w:p>
    <w:p w:rsidRPr="00BE7344" w:rsidR="004A5096" w:rsidP="00447BB6" w:rsidRDefault="00775F95" w14:paraId="76CEF901" w14:textId="09DB8BBF">
      <w:pPr>
        <w:pStyle w:val="Button"/>
      </w:pPr>
      <w:r>
        <w:t>Ensures</w:t>
      </w:r>
      <w:r w:rsidR="00676EAA">
        <w:t xml:space="preserve"> (as required by an awarding body)</w:t>
      </w:r>
      <w:r>
        <w:t xml:space="preserve"> any cases </w:t>
      </w:r>
      <w:r w:rsidR="00A35591">
        <w:t xml:space="preserve">of alleged, suspected or actual incidents of malpractice or maladministration before, during or after examinations/assessments (by centre staff, candidates, invigilators) are investigated and reported to the awarding body </w:t>
      </w:r>
      <w:r w:rsidRPr="1AA13341" w:rsidR="00A35591">
        <w:rPr>
          <w:b/>
          <w:bCs/>
        </w:rPr>
        <w:t>immediately</w:t>
      </w:r>
      <w:r w:rsidR="00A35591">
        <w:t>, by completing the appropriate documentation</w:t>
      </w:r>
      <w:r w:rsidR="00447BB6">
        <w:t>.</w:t>
      </w:r>
    </w:p>
    <w:p w:rsidRPr="00BE7344" w:rsidR="00775F95" w:rsidP="00447BB6" w:rsidRDefault="00775F95" w14:paraId="392A0134" w14:textId="77777777">
      <w:pPr>
        <w:pStyle w:val="Heading2"/>
      </w:pPr>
      <w:bookmarkStart w:name="_Toc1481662199" w:id="171"/>
      <w:r>
        <w:t>Senior leaders</w:t>
      </w:r>
      <w:bookmarkEnd w:id="171"/>
    </w:p>
    <w:p w:rsidRPr="00BE7344" w:rsidR="00775F95" w:rsidP="00447BB6" w:rsidRDefault="00775F95" w14:paraId="1B7CEC74" w14:textId="2E45AF42">
      <w:pPr>
        <w:pStyle w:val="Button"/>
      </w:pPr>
      <w:r>
        <w:t>Ensure support is provided for the EO and invigilators when dealing with disruptive candidates in exam rooms</w:t>
      </w:r>
      <w:r w:rsidR="00447BB6">
        <w:t>.</w:t>
      </w:r>
    </w:p>
    <w:p w:rsidRPr="00BE7344" w:rsidR="00775F95" w:rsidP="00447BB6" w:rsidRDefault="00775F95" w14:paraId="2287D956" w14:textId="426131F2">
      <w:pPr>
        <w:pStyle w:val="Button"/>
      </w:pPr>
      <w:r>
        <w:t>Ensure that internal disciplinary procedures relating to candidate behaviour are instigated, when appropriate</w:t>
      </w:r>
      <w:r w:rsidR="00447BB6">
        <w:t>.</w:t>
      </w:r>
    </w:p>
    <w:p w:rsidRPr="00BE7344" w:rsidR="00775F95" w:rsidP="00447BB6" w:rsidRDefault="00775F95" w14:paraId="50A97EC0" w14:textId="77777777">
      <w:pPr>
        <w:pStyle w:val="Heading2"/>
      </w:pPr>
      <w:bookmarkStart w:name="_Toc831447674" w:id="172"/>
      <w:r>
        <w:t>Exams officer</w:t>
      </w:r>
      <w:bookmarkEnd w:id="172"/>
    </w:p>
    <w:p w:rsidRPr="00BE7344" w:rsidR="00775F95" w:rsidP="00447BB6" w:rsidRDefault="00775F95" w14:paraId="117062AC" w14:textId="27C9BD7A">
      <w:pPr>
        <w:pStyle w:val="Button"/>
      </w:pPr>
      <w:r>
        <w:t>Provides an exam room incident log in all exam rooms for recording any incidents or irregularities</w:t>
      </w:r>
      <w:r w:rsidR="00447BB6">
        <w:t>.</w:t>
      </w:r>
    </w:p>
    <w:p w:rsidRPr="00BE7344" w:rsidR="00775F95" w:rsidP="00447BB6" w:rsidRDefault="00775F95" w14:paraId="1F860893" w14:textId="0176C5B2">
      <w:pPr>
        <w:pStyle w:val="Button"/>
      </w:pPr>
      <w:r>
        <w:t>Actions any required follow-up and reports to awarding bodies as soon as practically possible after the exam has taken place</w:t>
      </w:r>
      <w:r w:rsidR="00447BB6">
        <w:t>.</w:t>
      </w:r>
    </w:p>
    <w:p w:rsidRPr="00BE7344" w:rsidR="00775F95" w:rsidP="00447BB6" w:rsidRDefault="00775F95" w14:paraId="7403A9B2" w14:textId="77777777">
      <w:pPr>
        <w:pStyle w:val="Heading2"/>
      </w:pPr>
      <w:bookmarkStart w:name="_Toc249296537" w:id="173"/>
      <w:r>
        <w:t>Invigilators</w:t>
      </w:r>
      <w:bookmarkEnd w:id="173"/>
    </w:p>
    <w:p w:rsidRPr="00BE7344" w:rsidR="00775F95" w:rsidP="00447BB6" w:rsidRDefault="00775F95" w14:paraId="4B91F7A4" w14:textId="167A1EDB">
      <w:pPr>
        <w:pStyle w:val="Button"/>
      </w:pPr>
      <w:bookmarkStart w:name="_Hlk22894167" w:id="174"/>
      <w:r>
        <w:t>Record any incidents or irregularities on the exam room incident log (for example, late/very late arrival, candidate or centre staff suspected malpractice, candidate illness</w:t>
      </w:r>
      <w:r w:rsidR="00DB5393">
        <w:t xml:space="preserve"> or needing to leave the exam room temporarily</w:t>
      </w:r>
      <w:r>
        <w:t>, disruption or disturbance in the exam room, emergency evacuation)</w:t>
      </w:r>
      <w:r w:rsidR="00447BB6">
        <w:t>.</w:t>
      </w:r>
    </w:p>
    <w:p w:rsidRPr="00BE7344" w:rsidR="00775F95" w:rsidP="00447BB6" w:rsidRDefault="00775F95" w14:paraId="39D630A9" w14:textId="654E2B08">
      <w:pPr>
        <w:pStyle w:val="Heading12"/>
      </w:pPr>
      <w:bookmarkStart w:name="_Toc1700182107" w:id="175"/>
      <w:bookmarkEnd w:id="174"/>
      <w:r>
        <w:t>Malpractice</w:t>
      </w:r>
      <w:bookmarkEnd w:id="175"/>
    </w:p>
    <w:p w:rsidR="00775F95" w:rsidP="000D251C" w:rsidRDefault="00775F95" w14:paraId="69159451" w14:textId="5BCEB4DB">
      <w:pPr>
        <w:spacing w:line="276" w:lineRule="auto"/>
        <w:jc w:val="both"/>
        <w:rPr>
          <w:rFonts w:ascii="Verdana" w:hAnsi="Verdana" w:cs="Arial"/>
          <w:szCs w:val="22"/>
        </w:rPr>
      </w:pPr>
      <w:r w:rsidRPr="00BE7344">
        <w:rPr>
          <w:rFonts w:ascii="Verdana" w:hAnsi="Verdana" w:cs="Arial"/>
          <w:szCs w:val="22"/>
        </w:rPr>
        <w:t xml:space="preserve">See </w:t>
      </w:r>
      <w:r w:rsidRPr="00BE7344">
        <w:rPr>
          <w:rFonts w:ascii="Verdana" w:hAnsi="Verdana" w:cs="Arial"/>
          <w:i/>
          <w:szCs w:val="22"/>
        </w:rPr>
        <w:t>Irregularities</w:t>
      </w:r>
      <w:r w:rsidRPr="00BE7344">
        <w:rPr>
          <w:rFonts w:ascii="Verdana" w:hAnsi="Verdana" w:cs="Arial"/>
          <w:szCs w:val="22"/>
        </w:rPr>
        <w:t xml:space="preserve"> above</w:t>
      </w:r>
      <w:r w:rsidRPr="00D4772B">
        <w:rPr>
          <w:rFonts w:ascii="Verdana" w:hAnsi="Verdana" w:cs="Arial"/>
          <w:szCs w:val="22"/>
        </w:rPr>
        <w:t>.</w:t>
      </w:r>
    </w:p>
    <w:p w:rsidRPr="00BE7344" w:rsidR="00447BB6" w:rsidP="000D251C" w:rsidRDefault="00447BB6" w14:paraId="4CA4B174" w14:textId="77777777">
      <w:pPr>
        <w:spacing w:line="276" w:lineRule="auto"/>
        <w:jc w:val="both"/>
        <w:rPr>
          <w:rFonts w:ascii="Verdana" w:hAnsi="Verdana" w:cs="Arial"/>
          <w:szCs w:val="22"/>
        </w:rPr>
      </w:pPr>
    </w:p>
    <w:p w:rsidRPr="00BE7344" w:rsidR="00775F95" w:rsidP="00447BB6" w:rsidRDefault="00775F95" w14:paraId="7BE7C7DB" w14:textId="7A723178">
      <w:pPr>
        <w:pStyle w:val="Heading12"/>
      </w:pPr>
      <w:bookmarkStart w:name="_Toc425906857" w:id="176"/>
      <w:r>
        <w:t>Special consideration</w:t>
      </w:r>
      <w:bookmarkEnd w:id="176"/>
    </w:p>
    <w:p w:rsidRPr="00BE7344" w:rsidR="00D61760" w:rsidP="00447BB6" w:rsidRDefault="00D61760" w14:paraId="0F7D54B3" w14:textId="319176A2">
      <w:pPr>
        <w:pStyle w:val="Heading2"/>
      </w:pPr>
      <w:bookmarkStart w:name="_Toc276845571" w:id="177"/>
      <w:r>
        <w:t>Senior leaders</w:t>
      </w:r>
      <w:bookmarkEnd w:id="177"/>
    </w:p>
    <w:p w:rsidRPr="00BE7344" w:rsidR="00D61760" w:rsidP="00447BB6" w:rsidRDefault="00D61760" w14:paraId="56AC0E3F" w14:textId="440E637D">
      <w:pPr>
        <w:pStyle w:val="Button"/>
      </w:pPr>
      <w:r>
        <w:t xml:space="preserve">Provide signed evidence </w:t>
      </w:r>
      <w:r w:rsidR="00342D43">
        <w:t>to</w:t>
      </w:r>
      <w:r>
        <w:t xml:space="preserve"> support eligible application</w:t>
      </w:r>
      <w:r w:rsidR="00342D43">
        <w:t>s</w:t>
      </w:r>
      <w:r>
        <w:t xml:space="preserve"> for special consideration</w:t>
      </w:r>
      <w:r w:rsidR="00447BB6">
        <w:t>.</w:t>
      </w:r>
    </w:p>
    <w:p w:rsidRPr="00BE7344" w:rsidR="00775F95" w:rsidP="00447BB6" w:rsidRDefault="00775F95" w14:paraId="266AE5CB" w14:textId="052FA298">
      <w:pPr>
        <w:pStyle w:val="Heading2"/>
      </w:pPr>
      <w:bookmarkStart w:name="_Toc1410770557" w:id="178"/>
      <w:r>
        <w:t>Exams officer</w:t>
      </w:r>
      <w:bookmarkEnd w:id="178"/>
    </w:p>
    <w:p w:rsidRPr="00BE7344" w:rsidR="00775F95" w:rsidP="00447BB6" w:rsidRDefault="2B1F6A31" w14:paraId="6DFE7383" w14:textId="0D3BE443">
      <w:pPr>
        <w:pStyle w:val="Button"/>
      </w:pPr>
      <w:r>
        <w:t xml:space="preserve">Processes </w:t>
      </w:r>
      <w:r w:rsidR="7CEA4B0C">
        <w:t>eligible applications</w:t>
      </w:r>
      <w:r>
        <w:t xml:space="preserve"> for special consideration to awarding bodies</w:t>
      </w:r>
      <w:r w:rsidR="3137E330">
        <w:t>.</w:t>
      </w:r>
    </w:p>
    <w:p w:rsidRPr="00BE7344" w:rsidR="00775F95" w:rsidP="00447BB6" w:rsidRDefault="00775F95" w14:paraId="55A24F77" w14:textId="0B10F049">
      <w:pPr>
        <w:pStyle w:val="Button"/>
      </w:pPr>
      <w:r>
        <w:t>Gathers evidence which may need to be provided by other staff in centre or candidates</w:t>
      </w:r>
      <w:r w:rsidR="00447BB6">
        <w:t>.</w:t>
      </w:r>
    </w:p>
    <w:p w:rsidRPr="00BE7344" w:rsidR="00775F95" w:rsidP="00447BB6" w:rsidRDefault="00775F95" w14:paraId="4ECF7134" w14:textId="23DEDC9D">
      <w:pPr>
        <w:pStyle w:val="Button"/>
      </w:pPr>
      <w:r>
        <w:t>Submits requests to awarding bodies to the external deadline</w:t>
      </w:r>
      <w:r w:rsidR="00447BB6">
        <w:t>.</w:t>
      </w:r>
    </w:p>
    <w:p w:rsidR="00447BB6" w:rsidP="13473582" w:rsidRDefault="00447BB6" w14:paraId="2ECA7F6D" w14:textId="77777777">
      <w:pPr>
        <w:spacing w:after="200" w:line="276" w:lineRule="auto"/>
        <w:rPr>
          <w:rFonts w:ascii="Verdana" w:hAnsi="Verdana" w:cs="Arial"/>
          <w:b/>
          <w:sz w:val="24"/>
        </w:rPr>
      </w:pPr>
      <w:r>
        <w:br w:type="page"/>
      </w:r>
    </w:p>
    <w:p w:rsidRPr="00BE7344" w:rsidR="00775F95" w:rsidP="00447BB6" w:rsidRDefault="00775F95" w14:paraId="0736C417" w14:textId="21680668">
      <w:pPr>
        <w:pStyle w:val="Heading12"/>
      </w:pPr>
      <w:bookmarkStart w:name="_Toc1523302974" w:id="179"/>
      <w:r>
        <w:t xml:space="preserve">Special </w:t>
      </w:r>
      <w:r w:rsidR="00D61760">
        <w:t>C</w:t>
      </w:r>
      <w:r>
        <w:t xml:space="preserve">onsideration </w:t>
      </w:r>
      <w:r w:rsidR="00D61760">
        <w:t>P</w:t>
      </w:r>
      <w:r>
        <w:t>olicy</w:t>
      </w:r>
      <w:bookmarkEnd w:id="179"/>
    </w:p>
    <w:tbl>
      <w:tblPr>
        <w:tblStyle w:val="TableGrid"/>
        <w:tblW w:w="0" w:type="auto"/>
        <w:tblInd w:w="720" w:type="dxa"/>
        <w:tblLook w:val="04A0" w:firstRow="1" w:lastRow="0" w:firstColumn="1" w:lastColumn="0" w:noHBand="0" w:noVBand="1"/>
      </w:tblPr>
      <w:tblGrid>
        <w:gridCol w:w="9322"/>
      </w:tblGrid>
      <w:tr w:rsidRPr="00BE7344" w:rsidR="00CB4C9B" w:rsidTr="46ECEACE" w14:paraId="2BE57EE9" w14:textId="77777777">
        <w:tc>
          <w:tcPr>
            <w:tcW w:w="9890" w:type="dxa"/>
          </w:tcPr>
          <w:p w:rsidRPr="00BE7344" w:rsidR="00775F95" w:rsidP="00331309" w:rsidRDefault="20500141" w14:paraId="5B0D64EB" w14:textId="7C10EDB3">
            <w:pPr>
              <w:spacing w:before="120" w:after="120" w:line="276" w:lineRule="auto"/>
              <w:jc w:val="both"/>
              <w:rPr>
                <w:rFonts w:ascii="Verdana" w:hAnsi="Verdana" w:cs="Arial"/>
                <w:szCs w:val="22"/>
              </w:rPr>
            </w:pPr>
            <w:r w:rsidRPr="001E2829">
              <w:rPr>
                <w:rFonts w:ascii="Verdana" w:hAnsi="Verdana" w:cs="Arial"/>
                <w:szCs w:val="22"/>
              </w:rPr>
              <w:t xml:space="preserve">SC Policy can be found on our </w:t>
            </w:r>
            <w:r w:rsidRPr="001E2829" w:rsidR="00D4772B">
              <w:rPr>
                <w:rFonts w:ascii="Verdana" w:hAnsi="Verdana" w:cs="Arial"/>
                <w:szCs w:val="22"/>
              </w:rPr>
              <w:t>SharePoint</w:t>
            </w:r>
            <w:r w:rsidRPr="001E2829">
              <w:rPr>
                <w:rFonts w:ascii="Verdana" w:hAnsi="Verdana" w:cs="Arial"/>
                <w:szCs w:val="22"/>
              </w:rPr>
              <w:t xml:space="preserve"> system. </w:t>
            </w:r>
            <w:r w:rsidRPr="00BE7344">
              <w:rPr>
                <w:rFonts w:ascii="Verdana" w:hAnsi="Verdana" w:cs="Arial"/>
                <w:szCs w:val="22"/>
              </w:rPr>
              <w:t xml:space="preserve"> </w:t>
            </w:r>
          </w:p>
        </w:tc>
      </w:tr>
    </w:tbl>
    <w:p w:rsidR="00447BB6" w:rsidP="00447BB6" w:rsidRDefault="00447BB6" w14:paraId="5A09FF71" w14:textId="77777777"/>
    <w:p w:rsidRPr="00BE7344" w:rsidR="00775F95" w:rsidP="00447BB6" w:rsidRDefault="00775F95" w14:paraId="7A4BC2C4" w14:textId="5B2CA02F">
      <w:pPr>
        <w:pStyle w:val="Heading2"/>
      </w:pPr>
      <w:bookmarkStart w:name="_Toc309220388" w:id="180"/>
      <w:r>
        <w:t>Candidates</w:t>
      </w:r>
      <w:bookmarkEnd w:id="180"/>
    </w:p>
    <w:p w:rsidRPr="00BE7344" w:rsidR="00775F95" w:rsidP="00447BB6" w:rsidRDefault="00775F95" w14:paraId="477BDB34" w14:textId="19E0ABD4">
      <w:pPr>
        <w:pStyle w:val="Button"/>
      </w:pPr>
      <w:r>
        <w:t xml:space="preserve">Provide appropriate evidence to support special consideration </w:t>
      </w:r>
      <w:r w:rsidR="00342D43">
        <w:t>application</w:t>
      </w:r>
      <w:r>
        <w:t>s, where required</w:t>
      </w:r>
      <w:r w:rsidR="00447BB6">
        <w:t>.</w:t>
      </w:r>
    </w:p>
    <w:p w:rsidRPr="00BE7344" w:rsidR="00775F95" w:rsidP="00447BB6" w:rsidRDefault="00775F95" w14:paraId="7595396C" w14:textId="6573EDF4">
      <w:pPr>
        <w:pStyle w:val="Heading12"/>
      </w:pPr>
      <w:bookmarkStart w:name="_Toc1817831858" w:id="181"/>
      <w:r>
        <w:t xml:space="preserve">Unauthorised </w:t>
      </w:r>
      <w:r w:rsidR="007D0DBF">
        <w:t>items</w:t>
      </w:r>
      <w:bookmarkEnd w:id="181"/>
    </w:p>
    <w:p w:rsidRPr="00BE7344" w:rsidR="00775F95" w:rsidP="00447BB6" w:rsidRDefault="00775F95" w14:paraId="78C8D4C6" w14:textId="405D8AD9">
      <w:pPr>
        <w:pStyle w:val="Button"/>
      </w:pPr>
      <w:r>
        <w:t xml:space="preserve">Arrangements for unauthorised </w:t>
      </w:r>
      <w:r w:rsidR="007D0DBF">
        <w:t>items</w:t>
      </w:r>
      <w:r>
        <w:t xml:space="preserve"> taken into the exam room</w:t>
      </w:r>
      <w:r w:rsidR="00447BB6">
        <w:t>.</w:t>
      </w:r>
    </w:p>
    <w:tbl>
      <w:tblPr>
        <w:tblStyle w:val="TableGrid"/>
        <w:tblW w:w="0" w:type="auto"/>
        <w:tblInd w:w="675" w:type="dxa"/>
        <w:tblLook w:val="04A0" w:firstRow="1" w:lastRow="0" w:firstColumn="1" w:lastColumn="0" w:noHBand="0" w:noVBand="1"/>
      </w:tblPr>
      <w:tblGrid>
        <w:gridCol w:w="9367"/>
      </w:tblGrid>
      <w:tr w:rsidRPr="00BE7344" w:rsidR="00CB4C9B" w:rsidTr="2E271D4A" w14:paraId="61CF144F" w14:textId="77777777">
        <w:tc>
          <w:tcPr>
            <w:tcW w:w="9923" w:type="dxa"/>
          </w:tcPr>
          <w:p w:rsidRPr="00BE7344" w:rsidR="57EF25AD" w:rsidP="0E36B653" w:rsidRDefault="24790864" w14:paraId="746EEAD9" w14:textId="7F05B186">
            <w:pPr>
              <w:spacing w:before="120" w:after="120" w:line="276" w:lineRule="auto"/>
              <w:jc w:val="both"/>
              <w:rPr>
                <w:rFonts w:ascii="Verdana" w:hAnsi="Verdana" w:cs="Arial"/>
              </w:rPr>
            </w:pPr>
            <w:r w:rsidRPr="0E36B653">
              <w:rPr>
                <w:rFonts w:ascii="Verdana" w:hAnsi="Verdana" w:cs="Arial"/>
              </w:rPr>
              <w:t xml:space="preserve">WSAPC do not allow pupils to take in any coat/bags into the examination rooms.  All coat/bags are taken </w:t>
            </w:r>
            <w:r w:rsidRPr="0E36B653" w:rsidR="164D9816">
              <w:rPr>
                <w:rFonts w:ascii="Verdana" w:hAnsi="Verdana" w:cs="Arial"/>
              </w:rPr>
              <w:t>from candidate before they enter the examination room.  WSAPC provide all stationery, so pupils do not need to bring in pencil cases/calculators etc.</w:t>
            </w:r>
          </w:p>
          <w:p w:rsidRPr="00BE7344" w:rsidR="00342D43" w:rsidP="2E271D4A" w:rsidRDefault="3F3860A7" w14:paraId="77FA5616" w14:textId="126C999B">
            <w:pPr>
              <w:spacing w:before="120" w:after="120"/>
              <w:jc w:val="both"/>
              <w:rPr>
                <w:rFonts w:ascii="Verdana" w:hAnsi="Verdana" w:cs="Arial"/>
              </w:rPr>
            </w:pPr>
            <w:r w:rsidRPr="2E271D4A">
              <w:rPr>
                <w:rFonts w:ascii="Verdana" w:hAnsi="Verdana" w:cs="Arial"/>
              </w:rPr>
              <w:t>In the examination room candidates must not have access to items other than those stated in the instructions on the question paper, the stationery list or the specification for that subject.</w:t>
            </w:r>
          </w:p>
          <w:p w:rsidRPr="00BE7344" w:rsidR="00342D43" w:rsidP="0E36B653" w:rsidRDefault="00DB5393" w14:paraId="65E7038A" w14:textId="6D3FC0A0">
            <w:pPr>
              <w:spacing w:before="120" w:after="120"/>
              <w:jc w:val="both"/>
              <w:rPr>
                <w:rFonts w:ascii="Verdana" w:hAnsi="Verdana" w:cs="Arial"/>
                <w:i/>
                <w:iCs/>
              </w:rPr>
            </w:pPr>
            <w:r w:rsidRPr="0E36B653">
              <w:rPr>
                <w:rFonts w:ascii="Verdana" w:hAnsi="Verdana" w:cs="Arial"/>
              </w:rPr>
              <w:t>Potential technological/web enabled sources of information are not permitted… ideally, all unauthorised items are left outside of the examination room… any pencil cases taken into the examination room must be see-through… any unauthorised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 If candidates have access to unauthorised items in the examination room this may be considered as malpractice. They could be subject to penalties in accordance with the JCQ publication</w:t>
            </w:r>
            <w:r w:rsidRPr="0E36B653">
              <w:rPr>
                <w:rFonts w:ascii="Verdana" w:hAnsi="Verdana" w:cs="Arial"/>
                <w:i/>
                <w:iCs/>
              </w:rPr>
              <w:t xml:space="preserve"> Suspected Malpractice in Examinations and Assessments: Policies and Procedures</w:t>
            </w:r>
            <w:r w:rsidRPr="0E36B653" w:rsidR="3369FF8D">
              <w:rPr>
                <w:rFonts w:ascii="Verdana" w:hAnsi="Verdana" w:cs="Arial"/>
                <w:i/>
                <w:iCs/>
              </w:rPr>
              <w:t>…</w:t>
            </w:r>
            <w:r w:rsidRPr="0E36B653">
              <w:rPr>
                <w:rFonts w:ascii="Verdana" w:hAnsi="Verdana" w:cs="Arial"/>
                <w:i/>
                <w:iCs/>
              </w:rPr>
              <w:t xml:space="preserve"> </w:t>
            </w:r>
          </w:p>
          <w:p w:rsidRPr="00BE7344" w:rsidR="00487035" w:rsidP="2E271D4A" w:rsidRDefault="7751E2FB" w14:paraId="381FE429" w14:textId="01EC41BD">
            <w:pPr>
              <w:spacing w:before="120" w:after="120"/>
              <w:jc w:val="both"/>
              <w:rPr>
                <w:rFonts w:ascii="Verdana" w:hAnsi="Verdana" w:cs="Arial"/>
              </w:rPr>
            </w:pPr>
            <w:r w:rsidRPr="2E271D4A">
              <w:rPr>
                <w:rFonts w:ascii="Verdana" w:hAnsi="Verdana" w:cs="Arial"/>
              </w:rPr>
              <w:t>Prior to the examination starting</w:t>
            </w:r>
            <w:r w:rsidRPr="2E271D4A" w:rsidR="3F3860A7">
              <w:rPr>
                <w:rFonts w:ascii="Verdana" w:hAnsi="Verdana" w:cs="Arial"/>
              </w:rPr>
              <w:t>,</w:t>
            </w:r>
            <w:r w:rsidRPr="2E271D4A">
              <w:rPr>
                <w:rFonts w:ascii="Verdana" w:hAnsi="Verdana" w:cs="Arial"/>
              </w:rPr>
              <w:t xml:space="preserve"> the invigilator</w:t>
            </w:r>
            <w:r w:rsidRPr="2E271D4A" w:rsidR="3F3860A7">
              <w:rPr>
                <w:rFonts w:ascii="Verdana" w:hAnsi="Verdana" w:cs="Arial"/>
              </w:rPr>
              <w:t xml:space="preserve"> must ensure that candidates have removed their wrist watches, placing them on their desks.</w:t>
            </w:r>
          </w:p>
          <w:p w:rsidRPr="00BE7344" w:rsidR="00DB5393" w:rsidP="00487035" w:rsidRDefault="00487035" w14:paraId="58236B0F" w14:textId="0FACA0AB">
            <w:pPr>
              <w:spacing w:before="120" w:after="120"/>
              <w:jc w:val="both"/>
              <w:rPr>
                <w:rFonts w:ascii="Verdana" w:hAnsi="Verdana" w:cs="Arial"/>
                <w:szCs w:val="22"/>
              </w:rPr>
            </w:pPr>
            <w:r w:rsidRPr="00BE7344">
              <w:rPr>
                <w:rFonts w:ascii="Verdana" w:hAnsi="Verdana" w:cs="Arial"/>
                <w:iCs/>
                <w:szCs w:val="22"/>
              </w:rPr>
              <w:t>A</w:t>
            </w:r>
            <w:r w:rsidRPr="00BE7344" w:rsidR="00342D43">
              <w:rPr>
                <w:rFonts w:ascii="Verdana" w:hAnsi="Verdana" w:cs="Arial"/>
                <w:iCs/>
                <w:szCs w:val="22"/>
              </w:rPr>
              <w:t xml:space="preserve"> </w:t>
            </w:r>
            <w:r w:rsidRPr="00BE7344" w:rsidR="00DB5393">
              <w:rPr>
                <w:rFonts w:ascii="Verdana" w:hAnsi="Verdana" w:cs="Arial"/>
                <w:iCs/>
                <w:szCs w:val="22"/>
              </w:rPr>
              <w:t xml:space="preserve">head of centre may, if he/she so wishes, prohibit candidates bringing a wrist watch into the examination room. </w:t>
            </w:r>
            <w:r w:rsidRPr="00BE7344">
              <w:rPr>
                <w:rFonts w:ascii="Verdana" w:hAnsi="Verdana" w:cs="Arial"/>
                <w:iCs/>
                <w:szCs w:val="22"/>
              </w:rPr>
              <w:t>In this case candidates</w:t>
            </w:r>
            <w:r w:rsidRPr="00BE7344" w:rsidR="00DB5393">
              <w:rPr>
                <w:rFonts w:ascii="Verdana" w:hAnsi="Verdana" w:cs="Arial"/>
                <w:iCs/>
                <w:szCs w:val="22"/>
              </w:rPr>
              <w:t xml:space="preserve"> would be required to leave their watches outside of the examination room.</w:t>
            </w:r>
            <w:r w:rsidRPr="00BE7344" w:rsidR="00DB5393">
              <w:rPr>
                <w:rFonts w:ascii="Verdana" w:hAnsi="Verdana" w:cs="Arial"/>
                <w:i/>
                <w:szCs w:val="22"/>
              </w:rPr>
              <w:t xml:space="preserve"> </w:t>
            </w:r>
            <w:r w:rsidRPr="00BE7344" w:rsidR="00BD08C5">
              <w:rPr>
                <w:rFonts w:ascii="Verdana" w:hAnsi="Verdana" w:cs="Arial"/>
                <w:szCs w:val="22"/>
              </w:rPr>
              <w:t>(</w:t>
            </w:r>
            <w:hyperlink w:history="1" r:id="rId81">
              <w:r w:rsidRPr="00BE7344" w:rsidR="0059240A">
                <w:rPr>
                  <w:rStyle w:val="Hyperlink"/>
                  <w:rFonts w:ascii="Verdana" w:hAnsi="Verdana" w:cs="Arial"/>
                  <w:color w:val="auto"/>
                  <w:szCs w:val="22"/>
                  <w:u w:val="none"/>
                </w:rPr>
                <w:t>ICE</w:t>
              </w:r>
            </w:hyperlink>
            <w:r w:rsidRPr="00BE7344" w:rsidR="0059240A">
              <w:rPr>
                <w:rFonts w:ascii="Verdana" w:hAnsi="Verdana" w:cs="Arial"/>
                <w:szCs w:val="22"/>
              </w:rPr>
              <w:t xml:space="preserve"> 1</w:t>
            </w:r>
            <w:r w:rsidRPr="00BE7344" w:rsidR="004A5096">
              <w:rPr>
                <w:rFonts w:ascii="Verdana" w:hAnsi="Verdana" w:cs="Arial"/>
                <w:szCs w:val="22"/>
              </w:rPr>
              <w:t>8</w:t>
            </w:r>
            <w:r w:rsidRPr="00BE7344" w:rsidR="00BD08C5">
              <w:rPr>
                <w:rFonts w:ascii="Verdana" w:hAnsi="Verdana" w:cs="Arial"/>
                <w:szCs w:val="22"/>
              </w:rPr>
              <w:t>)</w:t>
            </w:r>
          </w:p>
        </w:tc>
      </w:tr>
    </w:tbl>
    <w:p w:rsidR="00447BB6" w:rsidP="00447BB6" w:rsidRDefault="00447BB6" w14:paraId="75E2438E" w14:textId="77777777"/>
    <w:p w:rsidRPr="00BE7344" w:rsidR="00775F95" w:rsidP="00447BB6" w:rsidRDefault="00775F95" w14:paraId="604B102F" w14:textId="2985322A">
      <w:pPr>
        <w:pStyle w:val="Heading2"/>
      </w:pPr>
      <w:bookmarkStart w:name="_Toc2096481859" w:id="182"/>
      <w:r>
        <w:t>Invigilators</w:t>
      </w:r>
      <w:bookmarkEnd w:id="182"/>
    </w:p>
    <w:p w:rsidRPr="00BE7344" w:rsidR="00775F95" w:rsidP="00447BB6" w:rsidRDefault="00775F95" w14:paraId="3AB8D416" w14:textId="183B48FA">
      <w:pPr>
        <w:pStyle w:val="Button"/>
      </w:pPr>
      <w:r>
        <w:t>Are informed of the arrangements through training</w:t>
      </w:r>
      <w:r w:rsidR="00447BB6">
        <w:t>.</w:t>
      </w:r>
    </w:p>
    <w:p w:rsidR="00447BB6" w:rsidP="13473582" w:rsidRDefault="00447BB6" w14:paraId="07BDE937" w14:textId="77777777">
      <w:pPr>
        <w:spacing w:after="200" w:line="276" w:lineRule="auto"/>
        <w:rPr>
          <w:rFonts w:ascii="Verdana" w:hAnsi="Verdana" w:cs="Arial"/>
          <w:b/>
          <w:sz w:val="24"/>
        </w:rPr>
      </w:pPr>
      <w:r>
        <w:br w:type="page"/>
      </w:r>
    </w:p>
    <w:p w:rsidRPr="00BE7344" w:rsidR="00775F95" w:rsidP="00447BB6" w:rsidRDefault="00775F95" w14:paraId="5FAD10E1" w14:textId="49CAE4F2">
      <w:pPr>
        <w:pStyle w:val="Heading12"/>
      </w:pPr>
      <w:bookmarkStart w:name="_Toc309349893" w:id="183"/>
      <w:r>
        <w:t>Internal exams</w:t>
      </w:r>
      <w:bookmarkEnd w:id="183"/>
    </w:p>
    <w:p w:rsidRPr="00BE7344" w:rsidR="00775F95" w:rsidP="00447BB6" w:rsidRDefault="00775F95" w14:paraId="39FFE886" w14:textId="77777777">
      <w:pPr>
        <w:pStyle w:val="Heading2"/>
      </w:pPr>
      <w:bookmarkStart w:name="_Toc639908171" w:id="184"/>
      <w:r>
        <w:t>Exams officer</w:t>
      </w:r>
      <w:bookmarkEnd w:id="184"/>
    </w:p>
    <w:p w:rsidRPr="00BE7344" w:rsidR="00775F95" w:rsidP="00447BB6" w:rsidRDefault="00775F95" w14:paraId="2988213E" w14:textId="0B4457B5">
      <w:pPr>
        <w:pStyle w:val="Button"/>
      </w:pPr>
      <w:r>
        <w:t>Briefs invigilators on conducting internal exams</w:t>
      </w:r>
      <w:r w:rsidR="00447BB6">
        <w:t>.</w:t>
      </w:r>
    </w:p>
    <w:p w:rsidRPr="00BE7344" w:rsidR="00775F95" w:rsidP="00447BB6" w:rsidRDefault="00775F95" w14:paraId="667002B7" w14:textId="171BE69C">
      <w:pPr>
        <w:pStyle w:val="Button"/>
      </w:pPr>
      <w:r>
        <w:t>Returns candidate scripts to teaching staff for marking</w:t>
      </w:r>
      <w:r w:rsidR="00447BB6">
        <w:t>.</w:t>
      </w:r>
    </w:p>
    <w:p w:rsidRPr="00BE7344" w:rsidR="00775F95" w:rsidP="00447BB6" w:rsidRDefault="00775F95" w14:paraId="72251359" w14:textId="77777777">
      <w:pPr>
        <w:pStyle w:val="Heading2"/>
      </w:pPr>
      <w:bookmarkStart w:name="_Toc637203937" w:id="185"/>
      <w:r>
        <w:t>Invigilators</w:t>
      </w:r>
      <w:bookmarkEnd w:id="185"/>
    </w:p>
    <w:p w:rsidRPr="00BE7344" w:rsidR="00775F95" w:rsidP="00447BB6" w:rsidRDefault="00775F95" w14:paraId="13643A9D" w14:textId="3460975E">
      <w:pPr>
        <w:pStyle w:val="Button"/>
      </w:pPr>
      <w:r>
        <w:t>Conduct internal exams as briefed by the EO</w:t>
      </w:r>
      <w:r w:rsidR="00447BB6">
        <w:t>.</w:t>
      </w:r>
    </w:p>
    <w:p w:rsidRPr="00BE7344" w:rsidR="00775F95" w:rsidP="00447BB6" w:rsidRDefault="00775F95" w14:paraId="0729677D" w14:textId="789BAEBD">
      <w:pPr>
        <w:pStyle w:val="Button"/>
      </w:pPr>
      <w:r>
        <w:t>Results and post-results: roles and responsibilities</w:t>
      </w:r>
      <w:r w:rsidR="00447BB6">
        <w:t>.</w:t>
      </w:r>
    </w:p>
    <w:p w:rsidRPr="00BE7344" w:rsidR="00775F95" w:rsidP="00447BB6" w:rsidRDefault="00775F95" w14:paraId="5A73E0B4" w14:textId="2B17FD42">
      <w:pPr>
        <w:pStyle w:val="Heading12"/>
      </w:pPr>
      <w:bookmarkStart w:name="_Toc1447794895" w:id="186"/>
      <w:r>
        <w:t>Internal assessment</w:t>
      </w:r>
      <w:bookmarkEnd w:id="186"/>
    </w:p>
    <w:p w:rsidRPr="00BE7344" w:rsidR="00775F95" w:rsidP="00447BB6" w:rsidRDefault="006D04A6" w14:paraId="150BDB28" w14:textId="4D324736">
      <w:pPr>
        <w:pStyle w:val="Heading2"/>
      </w:pPr>
      <w:bookmarkStart w:name="_Toc1834934388" w:id="187"/>
      <w:r>
        <w:t>Senior leaders</w:t>
      </w:r>
      <w:bookmarkEnd w:id="187"/>
    </w:p>
    <w:p w:rsidRPr="00BE7344" w:rsidR="00775F95" w:rsidP="00447BB6" w:rsidRDefault="00775F95" w14:paraId="02E3577D" w14:textId="20ADCE10">
      <w:pPr>
        <w:pStyle w:val="Button"/>
      </w:pPr>
      <w:r>
        <w:t>Ensures teaching staff keep candidates’ work, whether part of the moderation sample or not, secure and for the required period stated by JCQ and awarding bodies</w:t>
      </w:r>
      <w:r w:rsidR="00447BB6">
        <w:t>.</w:t>
      </w:r>
    </w:p>
    <w:p w:rsidRPr="00BE7344" w:rsidR="00775F95" w:rsidP="00447BB6" w:rsidRDefault="00775F95" w14:paraId="66A01499" w14:textId="46C6F0F0">
      <w:pPr>
        <w:pStyle w:val="Button"/>
      </w:pPr>
      <w:r>
        <w:t>Ensures work is returned to candidates or disposed of according to the requirements</w:t>
      </w:r>
      <w:r w:rsidR="00447BB6">
        <w:t>.</w:t>
      </w:r>
    </w:p>
    <w:p w:rsidRPr="00BE7344" w:rsidR="00775F95" w:rsidP="00CF0E6B" w:rsidRDefault="00775F95" w14:paraId="264328A6" w14:textId="7822E008">
      <w:pPr>
        <w:pStyle w:val="Heading12"/>
      </w:pPr>
      <w:bookmarkStart w:name="_Toc226416628" w:id="188"/>
      <w:r>
        <w:t>Managing results day(s)</w:t>
      </w:r>
      <w:bookmarkEnd w:id="188"/>
    </w:p>
    <w:p w:rsidRPr="00BE7344" w:rsidR="00342D43" w:rsidP="00CF0E6B" w:rsidRDefault="00775F95" w14:paraId="02D825D7" w14:textId="77777777">
      <w:pPr>
        <w:pStyle w:val="Heading2"/>
      </w:pPr>
      <w:bookmarkStart w:name="_Toc1744169158" w:id="189"/>
      <w:r>
        <w:t>Senior leaders</w:t>
      </w:r>
      <w:bookmarkEnd w:id="189"/>
    </w:p>
    <w:p w:rsidRPr="00BE7344" w:rsidR="00342D43" w:rsidP="00CF0E6B" w:rsidRDefault="00775F95" w14:paraId="1D4F7143" w14:textId="13AE3686">
      <w:pPr>
        <w:pStyle w:val="Button"/>
        <w:rPr>
          <w:b/>
        </w:rPr>
      </w:pPr>
      <w:r>
        <w:t>Identify centre staff who will be involved in the main summer results day(s) and their role</w:t>
      </w:r>
      <w:r w:rsidR="00CF0E6B">
        <w:t>.</w:t>
      </w:r>
    </w:p>
    <w:p w:rsidRPr="00BE7344" w:rsidR="00775F95" w:rsidP="00CF0E6B" w:rsidRDefault="00775F95" w14:paraId="27BB1DC5" w14:textId="1D6E75F8">
      <w:pPr>
        <w:pStyle w:val="Button"/>
        <w:rPr>
          <w:b/>
        </w:rPr>
      </w:pPr>
      <w:r>
        <w:t xml:space="preserve">Ensures senior members of staff are accessible to candidates after the publication of results </w:t>
      </w:r>
      <w:r w:rsidR="00A35591">
        <w:t xml:space="preserve">so that results may be discussed and decisions made on the submission of </w:t>
      </w:r>
      <w:r w:rsidR="00943934">
        <w:t xml:space="preserve">any requests for post-results services </w:t>
      </w:r>
      <w:r w:rsidR="00A35591">
        <w:t>and ensures candidates are informed of the periods during which centre staff will be available so that they may plan accordingly</w:t>
      </w:r>
      <w:r w:rsidR="00CF0E6B">
        <w:t>.</w:t>
      </w:r>
    </w:p>
    <w:p w:rsidRPr="00BE7344" w:rsidR="00775F95" w:rsidP="00CF0E6B" w:rsidRDefault="00775F95" w14:paraId="5071DF90" w14:textId="77777777">
      <w:pPr>
        <w:pStyle w:val="Heading2"/>
      </w:pPr>
      <w:bookmarkStart w:name="_Toc1150924493" w:id="190"/>
      <w:r>
        <w:t>Exams officer</w:t>
      </w:r>
      <w:bookmarkEnd w:id="190"/>
    </w:p>
    <w:p w:rsidR="00775F95" w:rsidP="000232B4" w:rsidRDefault="00775F95" w14:paraId="3B9A7EB7" w14:textId="0794756E">
      <w:pPr>
        <w:pStyle w:val="ListParagraph"/>
        <w:numPr>
          <w:ilvl w:val="0"/>
          <w:numId w:val="19"/>
        </w:numPr>
        <w:spacing w:line="276" w:lineRule="auto"/>
        <w:jc w:val="both"/>
        <w:rPr>
          <w:rFonts w:ascii="Verdana" w:hAnsi="Verdana" w:cs="Arial"/>
          <w:szCs w:val="22"/>
        </w:rPr>
      </w:pPr>
      <w:r w:rsidRPr="00CF0E6B">
        <w:rPr>
          <w:rStyle w:val="ButtonChar"/>
        </w:rPr>
        <w:t>Works with senior leaders to ensure procedures for managing the main summer results</w:t>
      </w:r>
      <w:r w:rsidRPr="00BE7344">
        <w:rPr>
          <w:rFonts w:ascii="Verdana" w:hAnsi="Verdana" w:cs="Arial"/>
          <w:szCs w:val="22"/>
        </w:rPr>
        <w:t xml:space="preserve"> day(s) (a results day programme) are in place</w:t>
      </w:r>
      <w:r w:rsidR="00CF0E6B">
        <w:rPr>
          <w:rFonts w:ascii="Verdana" w:hAnsi="Verdana" w:cs="Arial"/>
          <w:szCs w:val="22"/>
        </w:rPr>
        <w:t>.</w:t>
      </w:r>
    </w:p>
    <w:p w:rsidRPr="00BE7344" w:rsidR="00CF0E6B" w:rsidP="00CF0E6B" w:rsidRDefault="00CF0E6B" w14:paraId="037DF2E2" w14:textId="77777777"/>
    <w:p w:rsidRPr="00BE7344" w:rsidR="00775F95" w:rsidP="00CF0E6B" w:rsidRDefault="00775F95" w14:paraId="30FBFF6F" w14:textId="232E01A9">
      <w:pPr>
        <w:pStyle w:val="Heading12"/>
      </w:pPr>
      <w:bookmarkStart w:name="_Toc1035702456" w:id="191"/>
      <w:r>
        <w:t>Results day programme</w:t>
      </w:r>
      <w:bookmarkEnd w:id="191"/>
    </w:p>
    <w:tbl>
      <w:tblPr>
        <w:tblStyle w:val="TableGrid"/>
        <w:tblW w:w="0" w:type="auto"/>
        <w:tblInd w:w="675" w:type="dxa"/>
        <w:tblLook w:val="04A0" w:firstRow="1" w:lastRow="0" w:firstColumn="1" w:lastColumn="0" w:noHBand="0" w:noVBand="1"/>
      </w:tblPr>
      <w:tblGrid>
        <w:gridCol w:w="9367"/>
      </w:tblGrid>
      <w:tr w:rsidRPr="00BE7344" w:rsidR="00CB4C9B" w:rsidTr="0E36B653" w14:paraId="7D09A653" w14:textId="77777777">
        <w:tc>
          <w:tcPr>
            <w:tcW w:w="9923" w:type="dxa"/>
          </w:tcPr>
          <w:p w:rsidRPr="00BE7344" w:rsidR="00AE7264" w:rsidP="00A655EB" w:rsidRDefault="60836A03" w14:paraId="14B19E11" w14:textId="6062822E">
            <w:pPr>
              <w:jc w:val="both"/>
              <w:rPr>
                <w:rFonts w:ascii="Verdana" w:hAnsi="Verdana" w:cs="Arial"/>
              </w:rPr>
            </w:pPr>
            <w:r w:rsidRPr="0E36B653">
              <w:rPr>
                <w:rFonts w:ascii="Verdana" w:hAnsi="Verdana" w:cs="Arial"/>
              </w:rPr>
              <w:t xml:space="preserve">On results day </w:t>
            </w:r>
            <w:r w:rsidRPr="0E36B653" w:rsidR="46A5FA17">
              <w:rPr>
                <w:rFonts w:ascii="Verdana" w:hAnsi="Verdana" w:cs="Arial"/>
              </w:rPr>
              <w:t>WSAPC centres are open between 10</w:t>
            </w:r>
            <w:r w:rsidRPr="0E36B653" w:rsidR="715A5A25">
              <w:rPr>
                <w:rFonts w:ascii="Verdana" w:hAnsi="Verdana" w:cs="Arial"/>
              </w:rPr>
              <w:t>am</w:t>
            </w:r>
            <w:r w:rsidRPr="0E36B653" w:rsidR="46A5FA17">
              <w:rPr>
                <w:rFonts w:ascii="Verdana" w:hAnsi="Verdana" w:cs="Arial"/>
              </w:rPr>
              <w:t>-12 for pupils to come in and collect results.  If a candidate wishes a parent/carer to collect results, we require written permission (permission</w:t>
            </w:r>
            <w:r w:rsidRPr="0E36B653" w:rsidR="57E16F7A">
              <w:rPr>
                <w:rFonts w:ascii="Verdana" w:hAnsi="Verdana" w:cs="Arial"/>
              </w:rPr>
              <w:t>s slip is</w:t>
            </w:r>
            <w:r w:rsidRPr="0E36B653" w:rsidR="46A5FA17">
              <w:rPr>
                <w:rFonts w:ascii="Verdana" w:hAnsi="Verdana" w:cs="Arial"/>
              </w:rPr>
              <w:t xml:space="preserve"> sent out with results day information).</w:t>
            </w:r>
            <w:r w:rsidRPr="0E36B653" w:rsidR="54A19D3F">
              <w:rPr>
                <w:rFonts w:ascii="Verdana" w:hAnsi="Verdana" w:cs="Arial"/>
              </w:rPr>
              <w:t xml:space="preserve">  </w:t>
            </w:r>
            <w:r w:rsidRPr="0E36B653" w:rsidR="7AA91577">
              <w:rPr>
                <w:rFonts w:ascii="Verdana" w:hAnsi="Verdana" w:cs="Arial"/>
              </w:rPr>
              <w:t xml:space="preserve">All uncollected results are sent out to </w:t>
            </w:r>
            <w:r w:rsidRPr="0E36B653" w:rsidR="56AC3691">
              <w:rPr>
                <w:rFonts w:ascii="Verdana" w:hAnsi="Verdana" w:cs="Arial"/>
              </w:rPr>
              <w:t>candidate's</w:t>
            </w:r>
            <w:r w:rsidRPr="0E36B653" w:rsidR="7AA91577">
              <w:rPr>
                <w:rFonts w:ascii="Verdana" w:hAnsi="Verdana" w:cs="Arial"/>
              </w:rPr>
              <w:t xml:space="preserve"> home address via first class post.</w:t>
            </w:r>
          </w:p>
        </w:tc>
      </w:tr>
    </w:tbl>
    <w:p w:rsidR="00CF0E6B" w:rsidP="00CF0E6B" w:rsidRDefault="00CF0E6B" w14:paraId="1CAD79A2" w14:textId="77777777"/>
    <w:p w:rsidRPr="00BE7344" w:rsidR="00775F95" w:rsidP="00CF0E6B" w:rsidRDefault="00775F95" w14:paraId="5CC6A116" w14:textId="0ECAFF36">
      <w:pPr>
        <w:pStyle w:val="Heading2"/>
      </w:pPr>
      <w:bookmarkStart w:name="_Toc1728157488" w:id="192"/>
      <w:r>
        <w:t>Site staff</w:t>
      </w:r>
      <w:bookmarkEnd w:id="192"/>
      <w:r>
        <w:t xml:space="preserve"> </w:t>
      </w:r>
    </w:p>
    <w:p w:rsidRPr="00BE7344" w:rsidR="00775F95" w:rsidP="00CF0E6B" w:rsidRDefault="00775F95" w14:paraId="4B1EA1A2" w14:textId="743F5BB5">
      <w:pPr>
        <w:pStyle w:val="Button"/>
      </w:pPr>
      <w:r>
        <w:t>Ensure the centre is open and accessible to centre staff and candidates, as required</w:t>
      </w:r>
      <w:r w:rsidR="00CA6833">
        <w:t xml:space="preserve"> for the collection of results</w:t>
      </w:r>
      <w:r w:rsidR="00CF0E6B">
        <w:t>.</w:t>
      </w:r>
    </w:p>
    <w:p w:rsidR="00CF0E6B" w:rsidP="13473582" w:rsidRDefault="00CF0E6B" w14:paraId="5CF06E79" w14:textId="77777777">
      <w:pPr>
        <w:spacing w:after="200" w:line="276" w:lineRule="auto"/>
        <w:rPr>
          <w:rFonts w:ascii="Verdana" w:hAnsi="Verdana" w:cs="Arial" w:eastAsiaTheme="majorEastAsia"/>
          <w:b/>
          <w:bCs/>
          <w:szCs w:val="22"/>
          <w:u w:val="single"/>
        </w:rPr>
      </w:pPr>
      <w:r>
        <w:rPr>
          <w:rFonts w:ascii="Verdana" w:hAnsi="Verdana" w:cs="Arial"/>
          <w:szCs w:val="22"/>
          <w:u w:val="single"/>
        </w:rPr>
        <w:br w:type="page"/>
      </w:r>
    </w:p>
    <w:p w:rsidRPr="00BE7344" w:rsidR="00775F95" w:rsidP="00CF0E6B" w:rsidRDefault="00775F95" w14:paraId="712B991E" w14:textId="3DAE25E4">
      <w:pPr>
        <w:pStyle w:val="Heading12"/>
      </w:pPr>
      <w:bookmarkStart w:name="_Toc1853498737" w:id="193"/>
      <w:r>
        <w:t>Accessing results</w:t>
      </w:r>
      <w:bookmarkEnd w:id="193"/>
    </w:p>
    <w:p w:rsidRPr="00BE7344" w:rsidR="00C8033F" w:rsidP="000D251C" w:rsidRDefault="00C8033F" w14:paraId="516AD8DE" w14:textId="77777777">
      <w:pPr>
        <w:spacing w:before="120" w:line="276" w:lineRule="auto"/>
        <w:jc w:val="both"/>
        <w:rPr>
          <w:rFonts w:ascii="Verdana" w:hAnsi="Verdana" w:cs="Arial"/>
          <w:b/>
          <w:szCs w:val="22"/>
        </w:rPr>
      </w:pPr>
      <w:bookmarkStart w:name="_Hlk528960132" w:id="194"/>
      <w:r w:rsidRPr="00BE7344">
        <w:rPr>
          <w:rFonts w:ascii="Verdana" w:hAnsi="Verdana" w:cs="Arial"/>
          <w:b/>
          <w:szCs w:val="22"/>
        </w:rPr>
        <w:t>Head of centre</w:t>
      </w:r>
    </w:p>
    <w:p w:rsidRPr="00BE7344" w:rsidR="007F0E9F" w:rsidP="000232B4" w:rsidRDefault="00C8033F" w14:paraId="36128764" w14:textId="5DED90E1">
      <w:pPr>
        <w:pStyle w:val="ListParagraph"/>
        <w:numPr>
          <w:ilvl w:val="0"/>
          <w:numId w:val="19"/>
        </w:numPr>
        <w:spacing w:line="276" w:lineRule="auto"/>
        <w:jc w:val="both"/>
        <w:rPr>
          <w:rFonts w:ascii="Verdana" w:hAnsi="Verdana"/>
          <w:szCs w:val="22"/>
        </w:rPr>
      </w:pPr>
      <w:r w:rsidRPr="00BE7344">
        <w:rPr>
          <w:rFonts w:ascii="Verdana" w:hAnsi="Verdana"/>
          <w:szCs w:val="22"/>
        </w:rPr>
        <w:t>Ensures results are kept entirely confidential and restricted to key members of staff until the official dates and times of release of results to candidates</w:t>
      </w:r>
      <w:r w:rsidR="00396FC0">
        <w:rPr>
          <w:rFonts w:ascii="Verdana" w:hAnsi="Verdana"/>
          <w:szCs w:val="22"/>
        </w:rPr>
        <w:t>.</w:t>
      </w:r>
    </w:p>
    <w:p w:rsidRPr="00BE7344" w:rsidR="007F0E9F" w:rsidP="000232B4" w:rsidRDefault="007F0E9F" w14:paraId="3A78156C" w14:textId="7DDBE0AD">
      <w:pPr>
        <w:pStyle w:val="ListParagraph"/>
        <w:numPr>
          <w:ilvl w:val="0"/>
          <w:numId w:val="19"/>
        </w:numPr>
        <w:spacing w:line="276" w:lineRule="auto"/>
        <w:jc w:val="both"/>
        <w:rPr>
          <w:rFonts w:ascii="Verdana" w:hAnsi="Verdana"/>
          <w:szCs w:val="22"/>
        </w:rPr>
      </w:pPr>
      <w:r w:rsidRPr="00BE7344">
        <w:rPr>
          <w:rFonts w:ascii="Verdana" w:hAnsi="Verdana"/>
          <w:szCs w:val="22"/>
        </w:rPr>
        <w:t>Understands that it is not permitted to withhold provisional results from candidates under any circumstances</w:t>
      </w:r>
      <w:r w:rsidR="00396FC0">
        <w:rPr>
          <w:rFonts w:ascii="Verdana" w:hAnsi="Verdana"/>
          <w:szCs w:val="22"/>
        </w:rPr>
        <w:t>.</w:t>
      </w:r>
    </w:p>
    <w:p w:rsidRPr="00BE7344" w:rsidR="00775F95" w:rsidP="00396FC0" w:rsidRDefault="00775F95" w14:paraId="39C6CE97" w14:textId="0B0E9657">
      <w:pPr>
        <w:pStyle w:val="Heading2"/>
      </w:pPr>
      <w:bookmarkStart w:name="_Toc2052858492" w:id="195"/>
      <w:bookmarkEnd w:id="194"/>
      <w:r>
        <w:t>Exams officer</w:t>
      </w:r>
      <w:bookmarkEnd w:id="195"/>
    </w:p>
    <w:p w:rsidRPr="00BE7344" w:rsidR="00775F95" w:rsidP="00396FC0" w:rsidRDefault="00775F95" w14:paraId="1AF05B90" w14:textId="1423064D">
      <w:pPr>
        <w:pStyle w:val="Button"/>
      </w:pPr>
      <w:r>
        <w:t>Informs candidates in advance of when and how results will be released to them</w:t>
      </w:r>
      <w:r w:rsidR="00CA6833">
        <w:t xml:space="preserve"> for each exam series</w:t>
      </w:r>
      <w:r w:rsidR="00396FC0">
        <w:t>.</w:t>
      </w:r>
    </w:p>
    <w:p w:rsidRPr="00BE7344" w:rsidR="00775F95" w:rsidP="00396FC0" w:rsidRDefault="00775F95" w14:paraId="11F55B96" w14:textId="1EB5727E">
      <w:pPr>
        <w:pStyle w:val="Button"/>
      </w:pPr>
      <w:r>
        <w:t>Accesses results from awarding bodies under restricted release of results, where this is provided by the awarding body</w:t>
      </w:r>
      <w:r w:rsidR="00396FC0">
        <w:t>.</w:t>
      </w:r>
    </w:p>
    <w:p w:rsidRPr="00BE7344" w:rsidR="00775F95" w:rsidP="00396FC0" w:rsidRDefault="00775F95" w14:paraId="0CC74CC8" w14:textId="31F6204B">
      <w:pPr>
        <w:pStyle w:val="Button"/>
      </w:pPr>
      <w:r>
        <w:t>Resolves any missing or incomplete results with awarding bodies</w:t>
      </w:r>
      <w:r w:rsidR="00396FC0">
        <w:t>.</w:t>
      </w:r>
    </w:p>
    <w:p w:rsidRPr="00BE7344" w:rsidR="00775F95" w:rsidP="00396FC0" w:rsidRDefault="00775F95" w14:paraId="54D94C7A" w14:textId="4A41B2E4">
      <w:pPr>
        <w:pStyle w:val="Button"/>
      </w:pPr>
      <w:r>
        <w:t>Issues statements of results to candidates on issue of results date</w:t>
      </w:r>
      <w:r w:rsidR="00396FC0">
        <w:t>.</w:t>
      </w:r>
    </w:p>
    <w:p w:rsidRPr="00BE7344" w:rsidR="00775F95" w:rsidP="00396FC0" w:rsidRDefault="00775F95" w14:paraId="2F57CA86" w14:textId="55789FE8">
      <w:pPr>
        <w:pStyle w:val="Button"/>
      </w:pPr>
      <w:r>
        <w:t>Provides summaries of results for relevant centre staff on issue of results date</w:t>
      </w:r>
      <w:r w:rsidR="00396FC0">
        <w:t>.</w:t>
      </w:r>
    </w:p>
    <w:p w:rsidRPr="00BE7344" w:rsidR="00775F95" w:rsidP="00396FC0" w:rsidRDefault="00775F95" w14:paraId="5601473A" w14:textId="6FFFAC33">
      <w:pPr>
        <w:pStyle w:val="Heading12"/>
      </w:pPr>
      <w:bookmarkStart w:name="_Toc1015498712" w:id="196"/>
      <w:r>
        <w:t>Post-results services</w:t>
      </w:r>
      <w:bookmarkEnd w:id="196"/>
    </w:p>
    <w:p w:rsidRPr="00BE7344" w:rsidR="00775F95" w:rsidP="00396FC0" w:rsidRDefault="00775F95" w14:paraId="176EABDC" w14:textId="64796C82">
      <w:pPr>
        <w:pStyle w:val="Heading2"/>
      </w:pPr>
      <w:bookmarkStart w:name="_Toc1092865698" w:id="197"/>
      <w:r>
        <w:t>Head of centre</w:t>
      </w:r>
      <w:bookmarkEnd w:id="197"/>
    </w:p>
    <w:p w:rsidRPr="00BE7344" w:rsidR="007F0E9F" w:rsidP="00E622D2" w:rsidRDefault="00775F95" w14:paraId="4F4EB6F3" w14:textId="70334E72">
      <w:pPr>
        <w:pStyle w:val="Button"/>
        <w:rPr>
          <w:b/>
        </w:rPr>
      </w:pPr>
      <w:bookmarkStart w:name="_Hlk22894292" w:id="198"/>
      <w:r>
        <w:t xml:space="preserve">Ensures </w:t>
      </w:r>
      <w:r w:rsidR="00F47DBB">
        <w:t xml:space="preserve">an </w:t>
      </w:r>
      <w:r w:rsidRPr="1AA13341">
        <w:rPr>
          <w:b/>
          <w:bCs/>
        </w:rPr>
        <w:t xml:space="preserve">internal appeals procedure </w:t>
      </w:r>
      <w:r w:rsidR="00F47DBB">
        <w:t>is</w:t>
      </w:r>
      <w:r>
        <w:t xml:space="preserve"> available where candidates disagree with a</w:t>
      </w:r>
      <w:r w:rsidR="00F47DBB">
        <w:t>ny</w:t>
      </w:r>
      <w:r>
        <w:t xml:space="preserve"> centre decision</w:t>
      </w:r>
      <w:r w:rsidR="00F47DBB">
        <w:t xml:space="preserve"> </w:t>
      </w:r>
      <w:r w:rsidRPr="1AA13341" w:rsidR="00F47DBB">
        <w:rPr>
          <w:rFonts w:cstheme="minorBidi"/>
        </w:rPr>
        <w:t xml:space="preserve">not to support a clerical </w:t>
      </w:r>
      <w:r w:rsidRPr="1AA13341" w:rsidR="003E0A04">
        <w:rPr>
          <w:rFonts w:cstheme="minorBidi"/>
        </w:rPr>
        <w:t>re-</w:t>
      </w:r>
      <w:r w:rsidRPr="1AA13341" w:rsidR="00F47DBB">
        <w:rPr>
          <w:rFonts w:cstheme="minorBidi"/>
        </w:rPr>
        <w:t>check, a review of marking, a review of moderation or an appeal</w:t>
      </w:r>
      <w:r w:rsidRPr="1AA13341" w:rsidR="00E622D2">
        <w:rPr>
          <w:rFonts w:cstheme="minorBidi"/>
        </w:rPr>
        <w:t>.</w:t>
      </w:r>
    </w:p>
    <w:p w:rsidRPr="00BE7344" w:rsidR="007F0E9F" w:rsidP="00E622D2" w:rsidRDefault="007F0E9F" w14:paraId="6D9049CE" w14:textId="7B556625">
      <w:pPr>
        <w:pStyle w:val="Button"/>
        <w:rPr>
          <w:b/>
        </w:rPr>
      </w:pPr>
      <w:r>
        <w:t xml:space="preserve">Ensures that </w:t>
      </w:r>
      <w:r w:rsidRPr="1AA13341">
        <w:rPr>
          <w:rFonts w:cs="Tahoma"/>
        </w:rPr>
        <w:t>senior members of centre staff are available immediately after the publication of results</w:t>
      </w:r>
      <w:r w:rsidRPr="1AA13341" w:rsidR="00E622D2">
        <w:rPr>
          <w:rFonts w:cs="Tahoma"/>
        </w:rPr>
        <w:t>.</w:t>
      </w:r>
    </w:p>
    <w:p w:rsidRPr="00BE7344" w:rsidR="004B18EE" w:rsidP="00E622D2" w:rsidRDefault="004B18EE" w14:paraId="653EA31A" w14:textId="163C87AA">
      <w:pPr>
        <w:pStyle w:val="Button"/>
        <w:rPr>
          <w:b/>
          <w:bCs/>
        </w:rPr>
      </w:pPr>
      <w:r>
        <w:t>Understands that if the centre has concerns about one of its components/subject cohorts, then requests for reviews of marking should be submitted for all candidates believed to be affected (candidate consent is required as marks and subject grades may be lowered, confirmed or raised)</w:t>
      </w:r>
      <w:r w:rsidR="00E622D2">
        <w:t>.</w:t>
      </w:r>
    </w:p>
    <w:p w:rsidRPr="00BE7344" w:rsidR="00775F95" w:rsidP="00E622D2" w:rsidRDefault="00775F95" w14:paraId="03D2D099" w14:textId="77777777">
      <w:pPr>
        <w:pStyle w:val="Heading2"/>
      </w:pPr>
      <w:bookmarkStart w:name="_Toc1172907640" w:id="199"/>
      <w:bookmarkEnd w:id="198"/>
      <w:r>
        <w:t>Exams officer</w:t>
      </w:r>
      <w:bookmarkEnd w:id="199"/>
    </w:p>
    <w:p w:rsidRPr="00BE7344" w:rsidR="00775F95" w:rsidP="00E622D2" w:rsidRDefault="00775F95" w14:paraId="499924EB" w14:textId="08743D42">
      <w:pPr>
        <w:pStyle w:val="Button"/>
      </w:pPr>
      <w:r>
        <w:t>Provides information to</w:t>
      </w:r>
      <w:r w:rsidR="006907FF">
        <w:t xml:space="preserve"> all</w:t>
      </w:r>
      <w:r>
        <w:t xml:space="preserve"> candidates</w:t>
      </w:r>
      <w:r w:rsidR="00F47DBB">
        <w:t xml:space="preserve"> (including private candidates)</w:t>
      </w:r>
      <w:r>
        <w:t xml:space="preserve"> and staff on the services provided by awarding bodies and the fees charged (see also above </w:t>
      </w:r>
      <w:r w:rsidRPr="1AA13341">
        <w:rPr>
          <w:b/>
          <w:bCs/>
        </w:rPr>
        <w:t>Briefing candidates</w:t>
      </w:r>
      <w:r w:rsidRPr="1AA13341">
        <w:rPr>
          <w:i/>
          <w:iCs/>
        </w:rPr>
        <w:t xml:space="preserve"> </w:t>
      </w:r>
      <w:r>
        <w:t xml:space="preserve">and </w:t>
      </w:r>
      <w:r w:rsidRPr="1AA13341">
        <w:rPr>
          <w:b/>
          <w:bCs/>
        </w:rPr>
        <w:t xml:space="preserve">Access to </w:t>
      </w:r>
      <w:r w:rsidRPr="1AA13341" w:rsidR="00342D43">
        <w:rPr>
          <w:b/>
          <w:bCs/>
        </w:rPr>
        <w:t>S</w:t>
      </w:r>
      <w:r w:rsidRPr="1AA13341">
        <w:rPr>
          <w:b/>
          <w:bCs/>
        </w:rPr>
        <w:t xml:space="preserve">cripts, </w:t>
      </w:r>
      <w:r w:rsidRPr="1AA13341" w:rsidR="00342D43">
        <w:rPr>
          <w:b/>
          <w:bCs/>
        </w:rPr>
        <w:t>Reviews of R</w:t>
      </w:r>
      <w:r w:rsidRPr="1AA13341">
        <w:rPr>
          <w:b/>
          <w:bCs/>
        </w:rPr>
        <w:t xml:space="preserve">esults and </w:t>
      </w:r>
      <w:r w:rsidRPr="1AA13341" w:rsidR="00342D43">
        <w:rPr>
          <w:b/>
          <w:bCs/>
        </w:rPr>
        <w:t>A</w:t>
      </w:r>
      <w:r w:rsidRPr="1AA13341">
        <w:rPr>
          <w:b/>
          <w:bCs/>
        </w:rPr>
        <w:t xml:space="preserve">ppeals </w:t>
      </w:r>
      <w:r w:rsidRPr="1AA13341" w:rsidR="00342D43">
        <w:rPr>
          <w:b/>
          <w:bCs/>
        </w:rPr>
        <w:t>P</w:t>
      </w:r>
      <w:r w:rsidRPr="1AA13341">
        <w:rPr>
          <w:b/>
          <w:bCs/>
        </w:rPr>
        <w:t>rocedures</w:t>
      </w:r>
      <w:r>
        <w:t>)</w:t>
      </w:r>
      <w:r w:rsidR="006D1DDE">
        <w:t>.</w:t>
      </w:r>
    </w:p>
    <w:p w:rsidRPr="00BE7344" w:rsidR="00775F95" w:rsidP="00E622D2" w:rsidRDefault="00775F95" w14:paraId="132A3313" w14:textId="6E5EB583">
      <w:pPr>
        <w:pStyle w:val="Button"/>
      </w:pPr>
      <w:r>
        <w:t>Publishes internal deadlines for requesting the services to ensure the external deadlines can be effectively met</w:t>
      </w:r>
      <w:r w:rsidR="006D1DDE">
        <w:t>.</w:t>
      </w:r>
    </w:p>
    <w:p w:rsidRPr="00BE7344" w:rsidR="00775F95" w:rsidP="00E622D2" w:rsidRDefault="00775F95" w14:paraId="54F6225D" w14:textId="1F115CC9">
      <w:pPr>
        <w:pStyle w:val="Button"/>
      </w:pPr>
      <w:bookmarkStart w:name="_Hlk22894319" w:id="200"/>
      <w:r>
        <w:t xml:space="preserve">Provides a process to record requests for services and </w:t>
      </w:r>
      <w:r w:rsidR="004B18EE">
        <w:t xml:space="preserve">to </w:t>
      </w:r>
      <w:r>
        <w:t>collect candidate informed consent</w:t>
      </w:r>
      <w:r w:rsidR="00F47DBB">
        <w:t xml:space="preserve"> (</w:t>
      </w:r>
      <w:r w:rsidRPr="1AA13341" w:rsidR="00F47DBB">
        <w:rPr>
          <w:b/>
          <w:bCs/>
        </w:rPr>
        <w:t>after</w:t>
      </w:r>
      <w:r w:rsidR="00F47DBB">
        <w:t xml:space="preserve"> the publication of results)</w:t>
      </w:r>
      <w:r>
        <w:t xml:space="preserve"> and fees where relevant</w:t>
      </w:r>
      <w:r w:rsidR="00765B23">
        <w:t>.</w:t>
      </w:r>
    </w:p>
    <w:p w:rsidRPr="00BE7344" w:rsidR="00775F95" w:rsidP="00E622D2" w:rsidRDefault="00775F95" w14:paraId="0191280D" w14:textId="78214D2E">
      <w:pPr>
        <w:pStyle w:val="Button"/>
      </w:pPr>
      <w:r>
        <w:t>Submits requests to awarding bodies to meet the external deadline</w:t>
      </w:r>
      <w:r w:rsidR="004B18EE">
        <w:t xml:space="preserve"> for the particular service</w:t>
      </w:r>
      <w:r w:rsidR="00765B23">
        <w:t>.</w:t>
      </w:r>
    </w:p>
    <w:bookmarkEnd w:id="200"/>
    <w:p w:rsidRPr="00BE7344" w:rsidR="00775F95" w:rsidP="00E622D2" w:rsidRDefault="00775F95" w14:paraId="38BA1B2B" w14:textId="309AC676">
      <w:pPr>
        <w:pStyle w:val="Button"/>
      </w:pPr>
      <w:r>
        <w:t>Tracks requests to conclusion and informs candidates and relevant centre staff of outcomes</w:t>
      </w:r>
      <w:r w:rsidR="00765B23">
        <w:t>.</w:t>
      </w:r>
    </w:p>
    <w:p w:rsidRPr="00BE7344" w:rsidR="00775F95" w:rsidP="00E622D2" w:rsidRDefault="00775F95" w14:paraId="56B10D0C" w14:textId="3CBC744F">
      <w:pPr>
        <w:pStyle w:val="Button"/>
      </w:pPr>
      <w:r>
        <w:t>Updates centre results information, where applicable</w:t>
      </w:r>
      <w:r w:rsidR="00765B23">
        <w:t>.</w:t>
      </w:r>
    </w:p>
    <w:p w:rsidR="00765B23" w:rsidRDefault="00765B23" w14:paraId="17577A9E" w14:textId="77777777">
      <w:pPr>
        <w:spacing w:after="200" w:line="276" w:lineRule="auto"/>
        <w:rPr>
          <w:rFonts w:ascii="Verdana" w:hAnsi="Verdana"/>
          <w:b/>
          <w:bCs/>
        </w:rPr>
      </w:pPr>
      <w:r>
        <w:br w:type="page"/>
      </w:r>
    </w:p>
    <w:p w:rsidRPr="00BE7344" w:rsidR="00775F95" w:rsidP="00765B23" w:rsidRDefault="00775F95" w14:paraId="614E7527" w14:textId="0CE3B9B1">
      <w:pPr>
        <w:pStyle w:val="Heading2"/>
      </w:pPr>
      <w:bookmarkStart w:name="_Toc1612970195" w:id="201"/>
      <w:r>
        <w:t>Teaching staff</w:t>
      </w:r>
      <w:bookmarkEnd w:id="201"/>
    </w:p>
    <w:p w:rsidRPr="00BE7344" w:rsidR="00775F95" w:rsidP="00765B23" w:rsidRDefault="00775F95" w14:paraId="19F1334F" w14:textId="76007906">
      <w:pPr>
        <w:pStyle w:val="Button"/>
      </w:pPr>
      <w:r>
        <w:t>Meet internal deadlines to request the services and gain relevant candidate informed consent</w:t>
      </w:r>
      <w:r w:rsidR="00765B23">
        <w:t>.</w:t>
      </w:r>
    </w:p>
    <w:p w:rsidRPr="00BE7344" w:rsidR="00775F95" w:rsidP="00765B23" w:rsidRDefault="00775F95" w14:paraId="554A24E1" w14:textId="1608EAFB">
      <w:pPr>
        <w:pStyle w:val="Button"/>
      </w:pPr>
      <w:r>
        <w:t>Identify the budget to which fees should be charged</w:t>
      </w:r>
      <w:r w:rsidR="00765B23">
        <w:t>.</w:t>
      </w:r>
    </w:p>
    <w:p w:rsidRPr="00BE7344" w:rsidR="00775F95" w:rsidP="00765B23" w:rsidRDefault="00775F95" w14:paraId="1875BB02" w14:textId="77777777">
      <w:pPr>
        <w:pStyle w:val="Heading2"/>
      </w:pPr>
      <w:bookmarkStart w:name="_Toc389065862" w:id="202"/>
      <w:r>
        <w:t>Candidates</w:t>
      </w:r>
      <w:bookmarkEnd w:id="202"/>
    </w:p>
    <w:p w:rsidRPr="00BE7344" w:rsidR="00775F95" w:rsidP="00765B23" w:rsidRDefault="00775F95" w14:paraId="77940B72" w14:textId="6D33317D">
      <w:pPr>
        <w:pStyle w:val="Button"/>
      </w:pPr>
      <w:r>
        <w:t>Meet internal deadlines to request the services</w:t>
      </w:r>
      <w:r w:rsidR="00765B23">
        <w:t>.</w:t>
      </w:r>
    </w:p>
    <w:p w:rsidRPr="00BE7344" w:rsidR="00775F95" w:rsidP="00765B23" w:rsidRDefault="00775F95" w14:paraId="05881ECF" w14:textId="5FFE8012">
      <w:pPr>
        <w:pStyle w:val="Button"/>
      </w:pPr>
      <w:r>
        <w:t>Provide informed consent and fees, where relevant</w:t>
      </w:r>
      <w:r w:rsidR="00765B23">
        <w:t>.</w:t>
      </w:r>
    </w:p>
    <w:p w:rsidRPr="00BE7344" w:rsidR="00775F95" w:rsidP="00765B23" w:rsidRDefault="00775F95" w14:paraId="5212B18E" w14:textId="70E9EA58">
      <w:pPr>
        <w:pStyle w:val="Heading12"/>
      </w:pPr>
      <w:bookmarkStart w:name="_Toc713477734" w:id="203"/>
      <w:r>
        <w:t>Analysis of results</w:t>
      </w:r>
      <w:bookmarkEnd w:id="203"/>
    </w:p>
    <w:p w:rsidRPr="00BE7344" w:rsidR="70FACB63" w:rsidP="00765B23" w:rsidRDefault="70FACB63" w14:paraId="6910E728" w14:textId="56889CD3">
      <w:pPr>
        <w:pStyle w:val="Heading2"/>
      </w:pPr>
      <w:bookmarkStart w:name="_Toc1962052285" w:id="204"/>
      <w:r>
        <w:t>Exams Officer</w:t>
      </w:r>
      <w:bookmarkEnd w:id="204"/>
    </w:p>
    <w:p w:rsidRPr="00BE7344" w:rsidR="00775F95" w:rsidP="00765B23" w:rsidRDefault="00775F95" w14:paraId="20377014" w14:textId="4B37D77D">
      <w:pPr>
        <w:pStyle w:val="Button"/>
      </w:pPr>
      <w:r>
        <w:t>Provides analysis of results to appropriate centre staff</w:t>
      </w:r>
      <w:r w:rsidR="00765B23">
        <w:t>.</w:t>
      </w:r>
    </w:p>
    <w:p w:rsidRPr="00BE7344" w:rsidR="00775F95" w:rsidP="00765B23" w:rsidRDefault="00775F95" w14:paraId="09D375ED" w14:textId="3852BCB0">
      <w:pPr>
        <w:pStyle w:val="Button"/>
      </w:pPr>
      <w:r>
        <w:t>Provides results information to external organisations where required</w:t>
      </w:r>
      <w:r w:rsidR="00765B23">
        <w:t>.</w:t>
      </w:r>
    </w:p>
    <w:p w:rsidRPr="00BE7344" w:rsidR="00775F95" w:rsidP="00765B23" w:rsidRDefault="00775F95" w14:paraId="105FC397" w14:textId="591D8374">
      <w:pPr>
        <w:pStyle w:val="Button"/>
        <w:rPr>
          <w:iCs/>
        </w:rPr>
      </w:pPr>
      <w:bookmarkStart w:name="_Hlk22894358" w:id="205"/>
      <w:r>
        <w:t xml:space="preserve">Undertakes the </w:t>
      </w:r>
      <w:r w:rsidRPr="1AA13341">
        <w:rPr>
          <w:rStyle w:val="Hyperlink"/>
          <w:color w:val="auto"/>
          <w:u w:val="none"/>
        </w:rPr>
        <w:t>secondary school and college (key stage 4/16-18) performance tables</w:t>
      </w:r>
      <w:r w:rsidRPr="1AA13341">
        <w:rPr>
          <w:rStyle w:val="Hyperlink"/>
          <w:i/>
          <w:iCs/>
          <w:color w:val="auto"/>
          <w:u w:val="none"/>
        </w:rPr>
        <w:t xml:space="preserve"> </w:t>
      </w:r>
      <w:r w:rsidRPr="1AA13341" w:rsidR="004B18EE">
        <w:rPr>
          <w:rStyle w:val="Hyperlink"/>
          <w:i/>
          <w:iCs/>
          <w:color w:val="auto"/>
          <w:u w:val="none"/>
        </w:rPr>
        <w:t xml:space="preserve">June and </w:t>
      </w:r>
      <w:r w:rsidRPr="1AA13341">
        <w:rPr>
          <w:rStyle w:val="Hyperlink"/>
          <w:i/>
          <w:iCs/>
          <w:color w:val="auto"/>
          <w:u w:val="none"/>
        </w:rPr>
        <w:t>September checking exercise</w:t>
      </w:r>
      <w:r w:rsidRPr="1AA13341" w:rsidR="00342D43">
        <w:rPr>
          <w:rStyle w:val="Hyperlink"/>
          <w:i/>
          <w:iCs/>
          <w:color w:val="auto"/>
          <w:u w:val="none"/>
        </w:rPr>
        <w:t xml:space="preserve"> </w:t>
      </w:r>
      <w:r w:rsidRPr="1AA13341" w:rsidR="00342D43">
        <w:rPr>
          <w:rStyle w:val="Hyperlink"/>
          <w:color w:val="auto"/>
          <w:u w:val="none"/>
        </w:rPr>
        <w:t>(where applicable)</w:t>
      </w:r>
      <w:r w:rsidRPr="1AA13341" w:rsidR="00765B23">
        <w:rPr>
          <w:rStyle w:val="Hyperlink"/>
          <w:color w:val="auto"/>
          <w:u w:val="none"/>
        </w:rPr>
        <w:t>.</w:t>
      </w:r>
    </w:p>
    <w:p w:rsidRPr="00BE7344" w:rsidR="00775F95" w:rsidP="00765B23" w:rsidRDefault="00775F95" w14:paraId="44DF3E10" w14:textId="344BBBFE">
      <w:pPr>
        <w:pStyle w:val="Heading12"/>
      </w:pPr>
      <w:bookmarkStart w:name="_Toc670577387" w:id="206"/>
      <w:bookmarkEnd w:id="205"/>
      <w:r>
        <w:t>Certificates</w:t>
      </w:r>
      <w:bookmarkEnd w:id="206"/>
    </w:p>
    <w:p w:rsidR="00775F95" w:rsidP="000D251C" w:rsidRDefault="00775F95" w14:paraId="435CCD38" w14:textId="4E4EC750">
      <w:pPr>
        <w:spacing w:before="120" w:line="276" w:lineRule="auto"/>
        <w:jc w:val="both"/>
        <w:rPr>
          <w:rFonts w:ascii="Verdana" w:hAnsi="Verdana" w:cs="Arial"/>
          <w:szCs w:val="22"/>
        </w:rPr>
      </w:pPr>
      <w:r w:rsidRPr="00BE7344">
        <w:rPr>
          <w:rFonts w:ascii="Verdana" w:hAnsi="Verdana" w:cs="Arial"/>
          <w:szCs w:val="22"/>
        </w:rPr>
        <w:t>Certificates are provided to centres by awarding bodies after results have been confirmed.</w:t>
      </w:r>
    </w:p>
    <w:p w:rsidRPr="00BE7344" w:rsidR="00765B23" w:rsidP="00765B23" w:rsidRDefault="00765B23" w14:paraId="4045B206" w14:textId="77777777"/>
    <w:p w:rsidRPr="00BE7344" w:rsidR="00775F95" w:rsidP="00765B23" w:rsidRDefault="00BE2E51" w14:paraId="5A39BC47" w14:textId="6695F784">
      <w:pPr>
        <w:pStyle w:val="Heading12"/>
      </w:pPr>
      <w:bookmarkStart w:name="_Toc811914074" w:id="207"/>
      <w:r>
        <w:t>Certificate Issue Procedure</w:t>
      </w:r>
      <w:bookmarkEnd w:id="207"/>
    </w:p>
    <w:tbl>
      <w:tblPr>
        <w:tblStyle w:val="TableGrid"/>
        <w:tblW w:w="0" w:type="auto"/>
        <w:tblInd w:w="720" w:type="dxa"/>
        <w:tblLook w:val="04A0" w:firstRow="1" w:lastRow="0" w:firstColumn="1" w:lastColumn="0" w:noHBand="0" w:noVBand="1"/>
      </w:tblPr>
      <w:tblGrid>
        <w:gridCol w:w="9322"/>
      </w:tblGrid>
      <w:tr w:rsidRPr="00BE7344" w:rsidR="00775F95" w:rsidTr="38F373B0" w14:paraId="2B283458" w14:textId="77777777">
        <w:tc>
          <w:tcPr>
            <w:tcW w:w="9878" w:type="dxa"/>
          </w:tcPr>
          <w:p w:rsidRPr="00BE7344" w:rsidR="009D7A9E" w:rsidP="00F34D3A" w:rsidRDefault="43AB4728" w14:paraId="73F8CEF3" w14:textId="7B24EA0F">
            <w:pPr>
              <w:pStyle w:val="Default"/>
              <w:spacing w:after="120"/>
              <w:jc w:val="both"/>
              <w:rPr>
                <w:rFonts w:ascii="Verdana" w:hAnsi="Verdana" w:cstheme="minorBidi"/>
                <w:color w:val="auto"/>
                <w:sz w:val="22"/>
                <w:szCs w:val="22"/>
              </w:rPr>
            </w:pPr>
            <w:r w:rsidRPr="00BE7344">
              <w:rPr>
                <w:rFonts w:ascii="Verdana" w:hAnsi="Verdana" w:cs="Arial"/>
                <w:color w:val="auto"/>
                <w:sz w:val="22"/>
                <w:szCs w:val="22"/>
              </w:rPr>
              <w:t>W</w:t>
            </w:r>
            <w:r w:rsidRPr="00BE7344" w:rsidR="5C26B418">
              <w:rPr>
                <w:rFonts w:ascii="Verdana" w:hAnsi="Verdana" w:cs="Arial"/>
                <w:color w:val="auto"/>
                <w:sz w:val="22"/>
                <w:szCs w:val="22"/>
              </w:rPr>
              <w:t>SAPC</w:t>
            </w:r>
            <w:r w:rsidRPr="00BE7344">
              <w:rPr>
                <w:rFonts w:ascii="Verdana" w:hAnsi="Verdana" w:cs="Arial"/>
                <w:color w:val="auto"/>
                <w:sz w:val="22"/>
                <w:szCs w:val="22"/>
              </w:rPr>
              <w:t xml:space="preserve"> </w:t>
            </w:r>
            <w:r w:rsidRPr="00BE7344" w:rsidR="03B32D02">
              <w:rPr>
                <w:rFonts w:ascii="Verdana" w:hAnsi="Verdana" w:cs="Arial"/>
                <w:color w:val="auto"/>
                <w:sz w:val="22"/>
                <w:szCs w:val="22"/>
              </w:rPr>
              <w:t>contacts candidates once certificates have arrived and have been sorted.  Candidates are given a window of time</w:t>
            </w:r>
            <w:r w:rsidRPr="00BE7344" w:rsidR="48C002C0">
              <w:rPr>
                <w:rFonts w:ascii="Verdana" w:hAnsi="Verdana" w:cs="Arial"/>
                <w:color w:val="auto"/>
                <w:sz w:val="22"/>
                <w:szCs w:val="22"/>
              </w:rPr>
              <w:t xml:space="preserve"> (normally </w:t>
            </w:r>
            <w:r w:rsidRPr="00BE7344" w:rsidR="67602FB5">
              <w:rPr>
                <w:rFonts w:ascii="Verdana" w:hAnsi="Verdana" w:cs="Arial"/>
                <w:color w:val="auto"/>
                <w:sz w:val="22"/>
                <w:szCs w:val="22"/>
              </w:rPr>
              <w:t>2</w:t>
            </w:r>
            <w:r w:rsidRPr="00BE7344" w:rsidR="48C002C0">
              <w:rPr>
                <w:rFonts w:ascii="Verdana" w:hAnsi="Verdana" w:cs="Arial"/>
                <w:color w:val="auto"/>
                <w:sz w:val="22"/>
                <w:szCs w:val="22"/>
              </w:rPr>
              <w:t xml:space="preserve"> weeks)</w:t>
            </w:r>
            <w:r w:rsidRPr="00BE7344" w:rsidR="03B32D02">
              <w:rPr>
                <w:rFonts w:ascii="Verdana" w:hAnsi="Verdana" w:cs="Arial"/>
                <w:color w:val="auto"/>
                <w:sz w:val="22"/>
                <w:szCs w:val="22"/>
              </w:rPr>
              <w:t xml:space="preserve"> to come in and collect their certificates from the centre reception.</w:t>
            </w:r>
            <w:r w:rsidRPr="00BE7344" w:rsidR="3641633C">
              <w:rPr>
                <w:rFonts w:ascii="Verdana" w:hAnsi="Verdana" w:cs="Arial"/>
                <w:color w:val="auto"/>
                <w:sz w:val="22"/>
                <w:szCs w:val="22"/>
              </w:rPr>
              <w:t xml:space="preserve">  After this</w:t>
            </w:r>
            <w:r w:rsidRPr="00BE7344" w:rsidR="6ACC832F">
              <w:rPr>
                <w:rFonts w:ascii="Verdana" w:hAnsi="Verdana" w:cs="Arial"/>
                <w:color w:val="auto"/>
                <w:sz w:val="22"/>
                <w:szCs w:val="22"/>
              </w:rPr>
              <w:t xml:space="preserve"> time the certificates are </w:t>
            </w:r>
            <w:r w:rsidRPr="00BE7344" w:rsidR="589E3415">
              <w:rPr>
                <w:rFonts w:ascii="Verdana" w:hAnsi="Verdana" w:cs="Arial"/>
                <w:color w:val="auto"/>
                <w:sz w:val="22"/>
                <w:szCs w:val="22"/>
              </w:rPr>
              <w:t>taken back to the WSAPC registered address and securely stored for a minimum of 12 months.</w:t>
            </w:r>
            <w:r w:rsidRPr="00BE7344" w:rsidR="03B32D02">
              <w:rPr>
                <w:rFonts w:ascii="Verdana" w:hAnsi="Verdana" w:cs="Arial"/>
                <w:color w:val="auto"/>
                <w:sz w:val="22"/>
                <w:szCs w:val="22"/>
              </w:rPr>
              <w:t xml:space="preserve">  </w:t>
            </w:r>
            <w:r w:rsidRPr="00BE7344" w:rsidR="00F47DBB">
              <w:rPr>
                <w:rFonts w:ascii="Verdana" w:hAnsi="Verdana" w:cstheme="minorBidi"/>
                <w:color w:val="auto"/>
                <w:sz w:val="22"/>
                <w:szCs w:val="22"/>
              </w:rPr>
              <w:t xml:space="preserve"> </w:t>
            </w:r>
          </w:p>
        </w:tc>
      </w:tr>
    </w:tbl>
    <w:p w:rsidRPr="004429FB" w:rsidR="00775F95" w:rsidP="000D251C" w:rsidRDefault="00775F95" w14:paraId="406CD562" w14:textId="77777777">
      <w:pPr>
        <w:spacing w:line="276" w:lineRule="auto"/>
        <w:jc w:val="both"/>
        <w:rPr>
          <w:rFonts w:ascii="Verdana" w:hAnsi="Verdana" w:cs="Arial"/>
          <w:b/>
          <w:sz w:val="16"/>
          <w:szCs w:val="16"/>
        </w:rPr>
      </w:pPr>
    </w:p>
    <w:p w:rsidRPr="00BE7344" w:rsidR="00775F95" w:rsidP="00765B23" w:rsidRDefault="00775F95" w14:paraId="2A42DA08" w14:textId="77777777">
      <w:pPr>
        <w:pStyle w:val="Heading2"/>
      </w:pPr>
      <w:bookmarkStart w:name="_Toc442250100" w:id="208"/>
      <w:r>
        <w:t>Candidates</w:t>
      </w:r>
      <w:bookmarkEnd w:id="208"/>
    </w:p>
    <w:p w:rsidR="00775F95" w:rsidP="000232B4" w:rsidRDefault="00775F95" w14:paraId="61B33F0B" w14:textId="6215DDA9">
      <w:pPr>
        <w:pStyle w:val="ListParagraph"/>
        <w:numPr>
          <w:ilvl w:val="0"/>
          <w:numId w:val="20"/>
        </w:numPr>
        <w:spacing w:line="276" w:lineRule="auto"/>
        <w:jc w:val="both"/>
        <w:rPr>
          <w:rFonts w:ascii="Verdana" w:hAnsi="Verdana" w:cs="Arial"/>
          <w:szCs w:val="22"/>
        </w:rPr>
      </w:pPr>
      <w:r w:rsidRPr="00BE7344">
        <w:rPr>
          <w:rFonts w:ascii="Verdana" w:hAnsi="Verdana" w:cs="Arial"/>
          <w:szCs w:val="22"/>
        </w:rPr>
        <w:t xml:space="preserve">May </w:t>
      </w:r>
      <w:r w:rsidRPr="00765B23">
        <w:rPr>
          <w:rStyle w:val="ButtonChar"/>
        </w:rPr>
        <w:t>arrange for certificates to be collected on their behalf by providing the EO with written or email permission/authorisation; authorised persons must provide ID evidence</w:t>
      </w:r>
      <w:r w:rsidRPr="00BE7344">
        <w:rPr>
          <w:rFonts w:ascii="Verdana" w:hAnsi="Verdana" w:cs="Arial"/>
          <w:szCs w:val="22"/>
        </w:rPr>
        <w:t xml:space="preserve"> on collection of certificates</w:t>
      </w:r>
      <w:r w:rsidR="00765B23">
        <w:rPr>
          <w:rFonts w:ascii="Verdana" w:hAnsi="Verdana" w:cs="Arial"/>
          <w:szCs w:val="22"/>
        </w:rPr>
        <w:t>.</w:t>
      </w:r>
    </w:p>
    <w:p w:rsidRPr="00BE7344" w:rsidR="00765B23" w:rsidP="00765B23" w:rsidRDefault="00765B23" w14:paraId="2B71A452" w14:textId="77777777"/>
    <w:p w:rsidRPr="00BE7344" w:rsidR="00775F95" w:rsidP="00765B23" w:rsidRDefault="00342D43" w14:paraId="3486768B" w14:textId="57D00501">
      <w:pPr>
        <w:pStyle w:val="Heading12"/>
      </w:pPr>
      <w:bookmarkStart w:name="_Toc1452441128" w:id="209"/>
      <w:r>
        <w:t>C</w:t>
      </w:r>
      <w:r w:rsidR="00775F95">
        <w:t>ertificate</w:t>
      </w:r>
      <w:r w:rsidR="00BE2E51">
        <w:t xml:space="preserve"> Retention</w:t>
      </w:r>
      <w:r w:rsidR="00775F95">
        <w:t xml:space="preserve"> </w:t>
      </w:r>
      <w:r>
        <w:t>P</w:t>
      </w:r>
      <w:r w:rsidR="00775F95">
        <w:t>olicy</w:t>
      </w:r>
      <w:bookmarkEnd w:id="209"/>
    </w:p>
    <w:tbl>
      <w:tblPr>
        <w:tblStyle w:val="TableGrid"/>
        <w:tblW w:w="0" w:type="auto"/>
        <w:tblInd w:w="720" w:type="dxa"/>
        <w:tblLook w:val="04A0" w:firstRow="1" w:lastRow="0" w:firstColumn="1" w:lastColumn="0" w:noHBand="0" w:noVBand="1"/>
      </w:tblPr>
      <w:tblGrid>
        <w:gridCol w:w="9322"/>
      </w:tblGrid>
      <w:tr w:rsidRPr="00BE7344" w:rsidR="00CB4C9B" w:rsidTr="46ECEACE" w14:paraId="0050EE25" w14:textId="77777777">
        <w:tc>
          <w:tcPr>
            <w:tcW w:w="9878" w:type="dxa"/>
          </w:tcPr>
          <w:p w:rsidRPr="00BE7344" w:rsidR="00775F95" w:rsidP="46ECEACE" w:rsidRDefault="3A3D00F8" w14:paraId="257E7B67" w14:textId="088A47CD">
            <w:pPr>
              <w:pStyle w:val="Default"/>
              <w:spacing w:after="120" w:line="276" w:lineRule="auto"/>
              <w:jc w:val="both"/>
              <w:rPr>
                <w:rFonts w:ascii="Verdana" w:hAnsi="Verdana"/>
                <w:color w:val="auto"/>
                <w:sz w:val="22"/>
                <w:szCs w:val="22"/>
              </w:rPr>
            </w:pPr>
            <w:r w:rsidRPr="00BE7344">
              <w:rPr>
                <w:rFonts w:ascii="Verdana" w:hAnsi="Verdana" w:cs="Arial"/>
                <w:color w:val="auto"/>
                <w:sz w:val="22"/>
                <w:szCs w:val="22"/>
              </w:rPr>
              <w:t>WSAPC will retain any uncollected certificates for at least 12</w:t>
            </w:r>
            <w:r w:rsidR="00F34D3A">
              <w:rPr>
                <w:rFonts w:ascii="Verdana" w:hAnsi="Verdana" w:cs="Arial"/>
                <w:color w:val="auto"/>
                <w:sz w:val="22"/>
                <w:szCs w:val="22"/>
              </w:rPr>
              <w:t xml:space="preserve"> </w:t>
            </w:r>
            <w:r w:rsidRPr="00BE7344">
              <w:rPr>
                <w:rFonts w:ascii="Verdana" w:hAnsi="Verdana" w:cs="Arial"/>
                <w:color w:val="auto"/>
                <w:sz w:val="22"/>
                <w:szCs w:val="22"/>
              </w:rPr>
              <w:t>months after issue.</w:t>
            </w:r>
          </w:p>
        </w:tc>
      </w:tr>
    </w:tbl>
    <w:p w:rsidR="00765B23" w:rsidP="00765B23" w:rsidRDefault="00765B23" w14:paraId="2F8FCF9F" w14:textId="77777777"/>
    <w:p w:rsidR="00765B23" w:rsidRDefault="00765B23" w14:paraId="0A8D7BCE" w14:textId="77777777">
      <w:pPr>
        <w:spacing w:after="200" w:line="276" w:lineRule="auto"/>
        <w:rPr>
          <w:rFonts w:ascii="Verdana" w:hAnsi="Verdana" w:cs="Arial"/>
          <w:b/>
          <w:sz w:val="24"/>
        </w:rPr>
      </w:pPr>
      <w:r>
        <w:br w:type="page"/>
      </w:r>
    </w:p>
    <w:p w:rsidRPr="00BE7344" w:rsidR="00775F95" w:rsidP="00765B23" w:rsidRDefault="003B1CD5" w14:paraId="3BCCBF1C" w14:textId="518F8927">
      <w:pPr>
        <w:pStyle w:val="Heading12"/>
      </w:pPr>
      <w:bookmarkStart w:name="_Toc1244989183" w:id="210"/>
      <w:r>
        <w:t>Exams r</w:t>
      </w:r>
      <w:r w:rsidR="00775F95">
        <w:t>eview: roles and responsibilities</w:t>
      </w:r>
      <w:bookmarkEnd w:id="210"/>
    </w:p>
    <w:p w:rsidRPr="00BE7344" w:rsidR="00775F95" w:rsidP="00765B23" w:rsidRDefault="00775F95" w14:paraId="38CC5B75" w14:textId="77777777">
      <w:pPr>
        <w:pStyle w:val="Heading2"/>
      </w:pPr>
      <w:bookmarkStart w:name="_Toc3160870" w:id="211"/>
      <w:r>
        <w:t>Exams officer</w:t>
      </w:r>
      <w:bookmarkEnd w:id="211"/>
    </w:p>
    <w:p w:rsidRPr="00BE7344" w:rsidR="00775F95" w:rsidP="00765B23" w:rsidRDefault="00775F95" w14:paraId="12DD67E8" w14:textId="14CBFEDE">
      <w:pPr>
        <w:pStyle w:val="Button"/>
      </w:pPr>
      <w:r>
        <w:t>Provides SLT with an overview of the exam year, highlighting what went well and what could be developed/improved in terms of exams management and administrative processes within the stages of the exam cycle</w:t>
      </w:r>
      <w:r w:rsidR="00765B23">
        <w:t>.</w:t>
      </w:r>
    </w:p>
    <w:p w:rsidRPr="00BE7344" w:rsidR="00775F95" w:rsidP="00765B23" w:rsidRDefault="00775F95" w14:paraId="52E7DEEF" w14:textId="70FD556D">
      <w:pPr>
        <w:pStyle w:val="Button"/>
      </w:pPr>
      <w:r>
        <w:t xml:space="preserve">Collects and evaluates feedback from staff, candidates and invigilators to inform </w:t>
      </w:r>
      <w:r w:rsidR="003B1CD5">
        <w:t xml:space="preserve">an exams </w:t>
      </w:r>
      <w:r>
        <w:t>review</w:t>
      </w:r>
      <w:r w:rsidR="00765B23">
        <w:t>.</w:t>
      </w:r>
    </w:p>
    <w:p w:rsidRPr="00BE7344" w:rsidR="00775F95" w:rsidP="00765B23" w:rsidRDefault="00775F95" w14:paraId="246064BF" w14:textId="77777777">
      <w:pPr>
        <w:pStyle w:val="Heading2"/>
      </w:pPr>
      <w:bookmarkStart w:name="_Toc49537010" w:id="212"/>
      <w:r>
        <w:t>Senior leaders</w:t>
      </w:r>
      <w:bookmarkEnd w:id="212"/>
    </w:p>
    <w:p w:rsidR="00775F95" w:rsidP="00765B23" w:rsidRDefault="00775F95" w14:paraId="2105B8C6" w14:textId="02FBEF4C">
      <w:pPr>
        <w:pStyle w:val="Button"/>
      </w:pPr>
      <w:r>
        <w:t>Work with the EO to produce a plan to action any required improvements identified in the review</w:t>
      </w:r>
      <w:r w:rsidR="00765B23">
        <w:t>.</w:t>
      </w:r>
    </w:p>
    <w:p w:rsidRPr="00BE7344" w:rsidR="00765B23" w:rsidP="00765B23" w:rsidRDefault="00765B23" w14:paraId="2C1ABB16" w14:textId="77777777"/>
    <w:p w:rsidRPr="00BE7344" w:rsidR="00775F95" w:rsidP="00384729" w:rsidRDefault="00775F95" w14:paraId="738E3F0C" w14:textId="66819D28">
      <w:pPr>
        <w:pStyle w:val="Heading12"/>
      </w:pPr>
      <w:bookmarkStart w:name="_Toc793069043" w:id="213"/>
      <w:r>
        <w:t>Retention of records: roles and responsibilities</w:t>
      </w:r>
      <w:bookmarkEnd w:id="213"/>
    </w:p>
    <w:p w:rsidRPr="00BE7344" w:rsidR="00775F95" w:rsidP="00384729" w:rsidRDefault="00775F95" w14:paraId="33159543" w14:textId="77777777">
      <w:pPr>
        <w:pStyle w:val="Heading2"/>
      </w:pPr>
      <w:bookmarkStart w:name="_Toc27753749" w:id="214"/>
      <w:r>
        <w:t>Exams officer</w:t>
      </w:r>
      <w:bookmarkEnd w:id="214"/>
    </w:p>
    <w:p w:rsidRPr="00BE7344" w:rsidR="00775F95" w:rsidP="00384729" w:rsidRDefault="00775F95" w14:paraId="5E0C0660" w14:textId="3054E6D1">
      <w:pPr>
        <w:pStyle w:val="Button"/>
      </w:pPr>
      <w:r>
        <w:t>Keeps records as required by JCQ and awarding bodies for the required period</w:t>
      </w:r>
      <w:r w:rsidR="00384729">
        <w:t>.</w:t>
      </w:r>
    </w:p>
    <w:p w:rsidRPr="00BE7344" w:rsidR="00775F95" w:rsidP="00384729" w:rsidRDefault="00775F95" w14:paraId="0E5D8551" w14:textId="4427B20C">
      <w:pPr>
        <w:pStyle w:val="Button"/>
      </w:pPr>
      <w:r>
        <w:t>Keeps records as required by the centre’s records management policy</w:t>
      </w:r>
      <w:r w:rsidR="00384729">
        <w:t>.</w:t>
      </w:r>
    </w:p>
    <w:p w:rsidRPr="00BE7344" w:rsidR="00775F95" w:rsidP="00384729" w:rsidRDefault="00775F95" w14:paraId="34D0323E" w14:textId="41E65332">
      <w:pPr>
        <w:pStyle w:val="Button"/>
      </w:pPr>
      <w:r>
        <w:t>Provides</w:t>
      </w:r>
      <w:r w:rsidR="00236757">
        <w:t xml:space="preserve"> </w:t>
      </w:r>
      <w:r>
        <w:t>an exams archiving policy that identifies information held, retention period and method of disposal</w:t>
      </w:r>
      <w:r w:rsidR="00384729">
        <w:t>.</w:t>
      </w:r>
    </w:p>
    <w:tbl>
      <w:tblPr>
        <w:tblStyle w:val="TableGrid"/>
        <w:tblW w:w="8936" w:type="dxa"/>
        <w:tblLook w:val="04A0" w:firstRow="1" w:lastRow="0" w:firstColumn="1" w:lastColumn="0" w:noHBand="0" w:noVBand="1"/>
      </w:tblPr>
      <w:tblGrid>
        <w:gridCol w:w="4468"/>
        <w:gridCol w:w="4468"/>
      </w:tblGrid>
      <w:tr w:rsidR="00A90D7F" w:rsidTr="007F226E" w14:paraId="0AD9A81F" w14:textId="77777777">
        <w:trPr>
          <w:trHeight w:val="454"/>
        </w:trPr>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A90D7F" w:rsidRDefault="00777796" w14:paraId="6F45EF3D" w14:textId="0BD13612">
            <w:pPr>
              <w:rPr>
                <w:rFonts w:ascii="Verdana" w:hAnsi="Verdana"/>
                <w:b/>
                <w:color w:val="000000" w:themeColor="text1"/>
              </w:rPr>
            </w:pPr>
            <w:r>
              <w:rPr>
                <w:rFonts w:ascii="Verdana" w:hAnsi="Verdana"/>
                <w:b/>
                <w:color w:val="000000" w:themeColor="text1"/>
              </w:rPr>
              <w:t>I</w:t>
            </w:r>
            <w:r w:rsidR="00775DB0">
              <w:rPr>
                <w:rFonts w:ascii="Verdana" w:hAnsi="Verdana"/>
                <w:b/>
                <w:color w:val="000000" w:themeColor="text1"/>
              </w:rPr>
              <w:t>SSUED</w:t>
            </w:r>
          </w:p>
        </w:tc>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A90D7F" w:rsidRDefault="00775DB0" w14:paraId="68F7F0B1" w14:textId="2AA1E5CC">
            <w:pPr>
              <w:rPr>
                <w:rFonts w:ascii="Verdana" w:hAnsi="Verdana"/>
                <w:color w:val="000000" w:themeColor="text1"/>
              </w:rPr>
            </w:pPr>
            <w:r>
              <w:rPr>
                <w:rFonts w:ascii="Verdana" w:hAnsi="Verdana"/>
                <w:color w:val="000000" w:themeColor="text1"/>
              </w:rPr>
              <w:t>APRIL 2016</w:t>
            </w:r>
          </w:p>
        </w:tc>
      </w:tr>
      <w:tr w:rsidR="00A90D7F" w:rsidTr="007F226E" w14:paraId="22196D31" w14:textId="77777777">
        <w:trPr>
          <w:trHeight w:val="454"/>
        </w:trPr>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A90D7F" w:rsidRDefault="00A90D7F" w14:paraId="5B135D5D" w14:textId="77777777">
            <w:pPr>
              <w:rPr>
                <w:rFonts w:ascii="Verdana" w:hAnsi="Verdana"/>
                <w:b/>
                <w:color w:val="000000" w:themeColor="text1"/>
              </w:rPr>
            </w:pPr>
            <w:r>
              <w:rPr>
                <w:rFonts w:ascii="Verdana" w:hAnsi="Verdana"/>
                <w:b/>
                <w:color w:val="000000" w:themeColor="text1"/>
              </w:rPr>
              <w:t>ADOPTED BY WSAPC</w:t>
            </w:r>
          </w:p>
        </w:tc>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A90D7F" w:rsidRDefault="00775DB0" w14:paraId="10F1AA28" w14:textId="398FBF42">
            <w:pPr>
              <w:rPr>
                <w:rFonts w:ascii="Verdana" w:hAnsi="Verdana"/>
                <w:color w:val="000000" w:themeColor="text1"/>
              </w:rPr>
            </w:pPr>
            <w:r>
              <w:rPr>
                <w:rFonts w:ascii="Verdana" w:hAnsi="Verdana"/>
                <w:color w:val="000000" w:themeColor="text1"/>
              </w:rPr>
              <w:t>APRIL 2016</w:t>
            </w:r>
          </w:p>
        </w:tc>
      </w:tr>
      <w:tr w:rsidR="00775DB0" w:rsidTr="007F226E" w14:paraId="08F3C6A4" w14:textId="77777777">
        <w:trPr>
          <w:trHeight w:val="454"/>
        </w:trPr>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775DB0" w:rsidRDefault="00775DB0" w14:paraId="24087B11" w14:textId="1803B0DC">
            <w:pPr>
              <w:rPr>
                <w:rFonts w:ascii="Verdana" w:hAnsi="Verdana"/>
                <w:b/>
                <w:color w:val="000000" w:themeColor="text1"/>
              </w:rPr>
            </w:pPr>
            <w:r>
              <w:rPr>
                <w:rFonts w:ascii="Verdana" w:hAnsi="Verdana"/>
                <w:b/>
                <w:color w:val="000000" w:themeColor="text1"/>
              </w:rPr>
              <w:t>RATIFIED BY GB</w:t>
            </w:r>
          </w:p>
        </w:tc>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775DB0" w:rsidRDefault="00775DB0" w14:paraId="746605A7" w14:textId="4ED8D0B3">
            <w:pPr>
              <w:rPr>
                <w:rFonts w:ascii="Verdana" w:hAnsi="Verdana"/>
                <w:color w:val="000000" w:themeColor="text1"/>
              </w:rPr>
            </w:pPr>
            <w:r>
              <w:rPr>
                <w:rFonts w:ascii="Verdana" w:hAnsi="Verdana"/>
                <w:color w:val="000000" w:themeColor="text1"/>
              </w:rPr>
              <w:t>MAY 2016</w:t>
            </w:r>
          </w:p>
        </w:tc>
      </w:tr>
      <w:tr w:rsidR="00775DB0" w:rsidTr="007F226E" w14:paraId="63DEB855" w14:textId="77777777">
        <w:trPr>
          <w:trHeight w:val="454"/>
        </w:trPr>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775DB0" w:rsidRDefault="00775DB0" w14:paraId="14DB3767" w14:textId="08ED6498">
            <w:pPr>
              <w:rPr>
                <w:rFonts w:ascii="Verdana" w:hAnsi="Verdana"/>
                <w:b/>
                <w:color w:val="000000" w:themeColor="text1"/>
              </w:rPr>
            </w:pPr>
            <w:r>
              <w:rPr>
                <w:rFonts w:ascii="Verdana" w:hAnsi="Verdana"/>
                <w:b/>
                <w:color w:val="000000" w:themeColor="text1"/>
              </w:rPr>
              <w:t>REVIEWED</w:t>
            </w:r>
          </w:p>
        </w:tc>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00775DB0" w:rsidRDefault="29C826C7" w14:paraId="38E92935" w14:textId="2CECB78B">
            <w:pPr>
              <w:rPr>
                <w:rFonts w:ascii="Verdana" w:hAnsi="Verdana"/>
                <w:color w:val="000000" w:themeColor="text1"/>
              </w:rPr>
            </w:pPr>
            <w:r w:rsidRPr="0E36B653">
              <w:rPr>
                <w:rFonts w:ascii="Verdana" w:hAnsi="Verdana"/>
                <w:color w:val="000000" w:themeColor="text1"/>
              </w:rPr>
              <w:t>NOVEMBER</w:t>
            </w:r>
            <w:r w:rsidRPr="0E36B653" w:rsidR="0BEFADD7">
              <w:rPr>
                <w:rFonts w:ascii="Verdana" w:hAnsi="Verdana"/>
                <w:color w:val="000000" w:themeColor="text1"/>
              </w:rPr>
              <w:t xml:space="preserve"> 202</w:t>
            </w:r>
            <w:r w:rsidR="00384729">
              <w:rPr>
                <w:rFonts w:ascii="Verdana" w:hAnsi="Verdana"/>
                <w:color w:val="000000" w:themeColor="text1"/>
              </w:rPr>
              <w:t>2</w:t>
            </w:r>
          </w:p>
        </w:tc>
      </w:tr>
      <w:tr w:rsidR="00A90D7F" w:rsidTr="007F226E" w14:paraId="6CD38D2F" w14:textId="77777777">
        <w:trPr>
          <w:trHeight w:val="454"/>
        </w:trPr>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A90D7F" w:rsidRDefault="00A90D7F" w14:paraId="447EAE2B" w14:textId="6B3472AA">
            <w:pPr>
              <w:rPr>
                <w:rFonts w:ascii="Verdana" w:hAnsi="Verdana"/>
                <w:b/>
                <w:color w:val="000000" w:themeColor="text1"/>
              </w:rPr>
            </w:pPr>
            <w:r>
              <w:rPr>
                <w:rFonts w:ascii="Verdana" w:hAnsi="Verdana"/>
                <w:b/>
                <w:color w:val="000000" w:themeColor="text1"/>
              </w:rPr>
              <w:t>REVIEW D</w:t>
            </w:r>
            <w:r w:rsidR="00D91337">
              <w:rPr>
                <w:rFonts w:ascii="Verdana" w:hAnsi="Verdana"/>
                <w:b/>
                <w:color w:val="000000" w:themeColor="text1"/>
              </w:rPr>
              <w:t>UE</w:t>
            </w:r>
          </w:p>
        </w:tc>
        <w:tc>
          <w:tcPr>
            <w:tcW w:w="44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hideMark/>
          </w:tcPr>
          <w:p w:rsidR="00A90D7F" w:rsidRDefault="29C826C7" w14:paraId="4AEC7865" w14:textId="08A1F419">
            <w:pPr>
              <w:rPr>
                <w:rFonts w:ascii="Verdana" w:hAnsi="Verdana"/>
                <w:color w:val="000000" w:themeColor="text1"/>
              </w:rPr>
            </w:pPr>
            <w:r w:rsidRPr="0E36B653">
              <w:rPr>
                <w:rFonts w:ascii="Verdana" w:hAnsi="Verdana"/>
                <w:color w:val="000000" w:themeColor="text1"/>
              </w:rPr>
              <w:t>NOVEMBER 202</w:t>
            </w:r>
            <w:r w:rsidR="00384729">
              <w:rPr>
                <w:rFonts w:ascii="Verdana" w:hAnsi="Verdana"/>
                <w:color w:val="000000" w:themeColor="text1"/>
              </w:rPr>
              <w:t>3</w:t>
            </w:r>
          </w:p>
        </w:tc>
      </w:tr>
    </w:tbl>
    <w:p w:rsidR="00AF49E1" w:rsidP="000D251C" w:rsidRDefault="00AF49E1" w14:paraId="41A39E65" w14:textId="0989AB22">
      <w:pPr>
        <w:spacing w:after="200" w:line="276" w:lineRule="auto"/>
        <w:jc w:val="both"/>
        <w:rPr>
          <w:rFonts w:ascii="Verdana" w:hAnsi="Verdana" w:cs="Arial"/>
          <w:b/>
          <w:szCs w:val="22"/>
        </w:rPr>
      </w:pPr>
    </w:p>
    <w:p w:rsidRPr="00BE7344" w:rsidR="00AF49E1" w:rsidP="00137895" w:rsidRDefault="003D42A1" w14:paraId="6E1AFB88" w14:textId="728E7932">
      <w:pPr>
        <w:spacing w:after="200" w:line="276" w:lineRule="auto"/>
        <w:jc w:val="center"/>
        <w:rPr>
          <w:rFonts w:ascii="Verdana" w:hAnsi="Verdana" w:cs="Arial"/>
          <w:b/>
          <w:bCs/>
          <w:szCs w:val="22"/>
          <w:u w:val="single"/>
        </w:rPr>
      </w:pPr>
      <w:r w:rsidRPr="00BE7344">
        <w:rPr>
          <w:rFonts w:ascii="Verdana" w:hAnsi="Verdana" w:cs="Arial"/>
          <w:b/>
          <w:bCs/>
          <w:szCs w:val="22"/>
          <w:u w:val="single"/>
        </w:rPr>
        <w:t>APPENDI</w:t>
      </w:r>
      <w:r w:rsidRPr="00BE7344" w:rsidR="00137895">
        <w:rPr>
          <w:rFonts w:ascii="Verdana" w:hAnsi="Verdana" w:cs="Arial"/>
          <w:b/>
          <w:bCs/>
          <w:szCs w:val="22"/>
          <w:u w:val="single"/>
        </w:rPr>
        <w:t>C</w:t>
      </w:r>
      <w:r w:rsidRPr="00BE7344">
        <w:rPr>
          <w:rFonts w:ascii="Verdana" w:hAnsi="Verdana" w:cs="Arial"/>
          <w:b/>
          <w:bCs/>
          <w:szCs w:val="22"/>
          <w:u w:val="single"/>
        </w:rPr>
        <w:t>ES:</w:t>
      </w:r>
    </w:p>
    <w:p w:rsidRPr="00BE7344" w:rsidR="003D42A1" w:rsidP="009F418D" w:rsidRDefault="00F04E0A" w14:paraId="36683467" w14:textId="305AF299">
      <w:pPr>
        <w:pStyle w:val="ListParagraph"/>
        <w:numPr>
          <w:ilvl w:val="2"/>
          <w:numId w:val="47"/>
        </w:numPr>
        <w:spacing w:after="200" w:line="276" w:lineRule="auto"/>
        <w:jc w:val="both"/>
        <w:rPr>
          <w:rFonts w:ascii="Verdana" w:hAnsi="Verdana" w:cs="Arial"/>
          <w:szCs w:val="22"/>
        </w:rPr>
      </w:pPr>
      <w:r w:rsidRPr="00BE7344">
        <w:rPr>
          <w:rFonts w:ascii="Verdana" w:hAnsi="Verdana" w:cs="Arial"/>
          <w:szCs w:val="22"/>
        </w:rPr>
        <w:t xml:space="preserve">APPENDIX A - </w:t>
      </w:r>
      <w:r w:rsidRPr="00BE7344" w:rsidR="008F20E7">
        <w:rPr>
          <w:rFonts w:ascii="Verdana" w:hAnsi="Verdana" w:cs="Arial"/>
          <w:szCs w:val="22"/>
        </w:rPr>
        <w:t>Copy of Doc 1</w:t>
      </w:r>
    </w:p>
    <w:p w:rsidRPr="00BE7344" w:rsidR="008F20E7" w:rsidP="009F418D" w:rsidRDefault="00F04E0A" w14:paraId="63F14D0B" w14:textId="09555918">
      <w:pPr>
        <w:pStyle w:val="ListParagraph"/>
        <w:numPr>
          <w:ilvl w:val="2"/>
          <w:numId w:val="47"/>
        </w:numPr>
        <w:spacing w:after="200" w:line="276" w:lineRule="auto"/>
        <w:jc w:val="both"/>
        <w:rPr>
          <w:rFonts w:ascii="Verdana" w:hAnsi="Verdana" w:cs="Arial"/>
          <w:szCs w:val="22"/>
        </w:rPr>
      </w:pPr>
      <w:r w:rsidRPr="00BE7344">
        <w:rPr>
          <w:rFonts w:ascii="Verdana" w:hAnsi="Verdana" w:cs="Arial"/>
          <w:szCs w:val="22"/>
        </w:rPr>
        <w:t xml:space="preserve">APPENDIX B - </w:t>
      </w:r>
      <w:r w:rsidRPr="00BE7344" w:rsidR="008F20E7">
        <w:rPr>
          <w:rFonts w:ascii="Verdana" w:hAnsi="Verdana" w:cs="Arial"/>
          <w:szCs w:val="22"/>
        </w:rPr>
        <w:t>Sample Exam entries Marksheet</w:t>
      </w:r>
    </w:p>
    <w:p w:rsidRPr="00BE7344" w:rsidR="008F20E7" w:rsidP="009F418D" w:rsidRDefault="00F04E0A" w14:paraId="28118CE8" w14:textId="120D04E8">
      <w:pPr>
        <w:pStyle w:val="ListParagraph"/>
        <w:numPr>
          <w:ilvl w:val="2"/>
          <w:numId w:val="47"/>
        </w:numPr>
        <w:spacing w:after="200" w:line="276" w:lineRule="auto"/>
        <w:jc w:val="both"/>
        <w:rPr>
          <w:rFonts w:ascii="Verdana" w:hAnsi="Verdana" w:cs="Arial"/>
          <w:szCs w:val="22"/>
        </w:rPr>
      </w:pPr>
      <w:r w:rsidRPr="00BE7344">
        <w:rPr>
          <w:rFonts w:ascii="Verdana" w:hAnsi="Verdana" w:cs="Arial"/>
          <w:szCs w:val="22"/>
        </w:rPr>
        <w:t xml:space="preserve">APPENDIX C - </w:t>
      </w:r>
      <w:r w:rsidRPr="00BE7344" w:rsidR="008F20E7">
        <w:rPr>
          <w:rFonts w:ascii="Verdana" w:hAnsi="Verdana" w:cs="Arial"/>
          <w:szCs w:val="22"/>
        </w:rPr>
        <w:t xml:space="preserve">WSAPC </w:t>
      </w:r>
      <w:r w:rsidRPr="00BE7344" w:rsidR="00137895">
        <w:rPr>
          <w:rFonts w:ascii="Verdana" w:hAnsi="Verdana" w:cs="Arial"/>
          <w:szCs w:val="22"/>
        </w:rPr>
        <w:t>Word Processor Statement</w:t>
      </w:r>
    </w:p>
    <w:p w:rsidR="00BB1442" w:rsidRDefault="00BB1442" w14:paraId="60C66EE3" w14:textId="3798EC95">
      <w:pPr>
        <w:spacing w:after="200" w:line="276" w:lineRule="auto"/>
        <w:rPr>
          <w:rFonts w:ascii="Verdana" w:hAnsi="Verdana" w:cs="Arial"/>
          <w:szCs w:val="22"/>
        </w:rPr>
        <w:sectPr w:rsidR="00BB1442" w:rsidSect="00B96C25">
          <w:headerReference w:type="default" r:id="rId82"/>
          <w:footerReference w:type="default" r:id="rId83"/>
          <w:headerReference w:type="first" r:id="rId84"/>
          <w:footerReference w:type="first" r:id="rId85"/>
          <w:pgSz w:w="11906" w:h="16838" w:code="9"/>
          <w:pgMar w:top="720" w:right="1134" w:bottom="720" w:left="720" w:header="567" w:footer="340" w:gutter="0"/>
          <w:cols w:space="708"/>
          <w:titlePg/>
          <w:docGrid w:linePitch="360"/>
        </w:sectPr>
      </w:pPr>
    </w:p>
    <w:p w:rsidRPr="00BE7344" w:rsidR="00F04E0A" w:rsidP="00C137CE" w:rsidRDefault="00F04E0A" w14:paraId="41EF157F" w14:textId="77777777">
      <w:pPr>
        <w:pStyle w:val="Heading12"/>
      </w:pPr>
      <w:bookmarkStart w:name="_Toc758666451" w:id="215"/>
      <w:r>
        <w:t>APPENDIX A</w:t>
      </w:r>
      <w:bookmarkEnd w:id="215"/>
    </w:p>
    <w:p w:rsidRPr="00BE7344" w:rsidR="00F04E0A" w:rsidP="00046721" w:rsidRDefault="00F04E0A" w14:paraId="39601B45" w14:textId="0804520D">
      <w:pPr>
        <w:pStyle w:val="Heading2"/>
      </w:pPr>
      <w:bookmarkStart w:name="_Toc1154843556" w:id="216"/>
      <w:r>
        <w:t>Doc 1</w:t>
      </w:r>
      <w:r w:rsidR="00046721">
        <w:t xml:space="preserve"> - </w:t>
      </w:r>
      <w:r w:rsidR="00EF0DEE">
        <w:t>E</w:t>
      </w:r>
      <w:r>
        <w:t>XAMS 20</w:t>
      </w:r>
      <w:r w:rsidR="00003DE6">
        <w:t>2</w:t>
      </w:r>
      <w:r w:rsidR="00AB38C3">
        <w:t>2</w:t>
      </w:r>
      <w:r>
        <w:t>/2</w:t>
      </w:r>
      <w:r w:rsidR="00AB38C3">
        <w:t>3</w:t>
      </w:r>
      <w:r>
        <w:t xml:space="preserve">  SYLLABUS DETAILS</w:t>
      </w:r>
      <w:bookmarkEnd w:id="216"/>
    </w:p>
    <w:p w:rsidRPr="00BE7344" w:rsidR="00F04E0A" w:rsidP="00F04E0A" w:rsidRDefault="00F04E0A" w14:paraId="3702F079" w14:textId="77777777">
      <w:pPr>
        <w:ind w:left="-284"/>
        <w:rPr>
          <w:rFonts w:ascii="Verdana" w:hAnsi="Verdana"/>
          <w:szCs w:val="22"/>
        </w:rPr>
      </w:pPr>
    </w:p>
    <w:p w:rsidRPr="00BE7344" w:rsidR="00F04E0A" w:rsidP="003449EB" w:rsidRDefault="00F04E0A" w14:paraId="06D01399" w14:textId="58D62A3F">
      <w:pPr>
        <w:ind w:left="-284" w:right="-13"/>
        <w:rPr>
          <w:rFonts w:ascii="Verdana" w:hAnsi="Verdana"/>
          <w:szCs w:val="22"/>
        </w:rPr>
      </w:pPr>
      <w:r w:rsidRPr="00BE7344">
        <w:rPr>
          <w:rFonts w:ascii="Verdana" w:hAnsi="Verdana"/>
          <w:b/>
          <w:bCs/>
          <w:szCs w:val="22"/>
        </w:rPr>
        <w:t>T</w:t>
      </w:r>
      <w:r w:rsidR="00C137CE">
        <w:rPr>
          <w:rFonts w:ascii="Verdana" w:hAnsi="Verdana"/>
          <w:b/>
          <w:bCs/>
          <w:szCs w:val="22"/>
        </w:rPr>
        <w:t>o</w:t>
      </w:r>
      <w:r w:rsidRPr="00BE7344">
        <w:rPr>
          <w:rFonts w:ascii="Verdana" w:hAnsi="Verdana"/>
          <w:b/>
          <w:bCs/>
          <w:szCs w:val="22"/>
        </w:rPr>
        <w:t>:</w:t>
      </w:r>
      <w:r w:rsidR="00C137CE">
        <w:rPr>
          <w:rFonts w:ascii="Verdana" w:hAnsi="Verdana"/>
          <w:b/>
          <w:bCs/>
          <w:szCs w:val="22"/>
        </w:rPr>
        <w:t xml:space="preserve"> </w:t>
      </w:r>
      <w:r w:rsidRPr="00BE7344">
        <w:rPr>
          <w:rFonts w:ascii="Verdana" w:hAnsi="Verdana"/>
          <w:szCs w:val="22"/>
        </w:rPr>
        <w:t>Centre Manager. Please complete the form below with as much detail as possible and return to Examination Officers</w:t>
      </w:r>
    </w:p>
    <w:p w:rsidRPr="00BE7344" w:rsidR="00F04E0A" w:rsidP="00F04E0A" w:rsidRDefault="00F04E0A" w14:paraId="778C8C8D" w14:textId="77777777">
      <w:pPr>
        <w:rPr>
          <w:rFonts w:ascii="Verdana" w:hAnsi="Verdana"/>
          <w:szCs w:val="22"/>
        </w:rPr>
      </w:pPr>
    </w:p>
    <w:tbl>
      <w:tblPr>
        <w:tblW w:w="1023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440"/>
        <w:gridCol w:w="974"/>
        <w:gridCol w:w="975"/>
        <w:gridCol w:w="974"/>
        <w:gridCol w:w="975"/>
        <w:gridCol w:w="974"/>
        <w:gridCol w:w="975"/>
        <w:gridCol w:w="974"/>
        <w:gridCol w:w="975"/>
      </w:tblGrid>
      <w:tr w:rsidRPr="00BE7344" w:rsidR="0050224A" w:rsidTr="13473582" w14:paraId="2D17FDF4" w14:textId="77777777">
        <w:trPr>
          <w:trHeight w:val="1002"/>
        </w:trPr>
        <w:tc>
          <w:tcPr>
            <w:tcW w:w="2440" w:type="dxa"/>
            <w:shd w:val="clear" w:color="auto" w:fill="auto"/>
            <w:vAlign w:val="center"/>
          </w:tcPr>
          <w:p w:rsidRPr="00BE7344" w:rsidR="00F04E0A" w:rsidP="00CB3C45" w:rsidRDefault="00F04E0A" w14:paraId="65F8F15C" w14:textId="77777777">
            <w:pPr>
              <w:rPr>
                <w:rFonts w:ascii="Verdana" w:hAnsi="Verdana"/>
                <w:b/>
                <w:szCs w:val="22"/>
              </w:rPr>
            </w:pPr>
            <w:r w:rsidRPr="00BE7344">
              <w:rPr>
                <w:rFonts w:ascii="Verdana" w:hAnsi="Verdana"/>
                <w:b/>
                <w:szCs w:val="22"/>
              </w:rPr>
              <w:t>Subjects</w:t>
            </w:r>
          </w:p>
        </w:tc>
        <w:tc>
          <w:tcPr>
            <w:tcW w:w="974" w:type="dxa"/>
            <w:shd w:val="clear" w:color="auto" w:fill="auto"/>
            <w:vAlign w:val="center"/>
          </w:tcPr>
          <w:p w:rsidRPr="00BE7344" w:rsidR="00F04E0A" w:rsidP="00CB3C45" w:rsidRDefault="00F04E0A" w14:paraId="1A50453E"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147D27CE"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206CB9DE"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06233DB0"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110239B8"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1D6D04D6"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7A5F5A09"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370DF25F" w14:textId="77777777">
            <w:pPr>
              <w:spacing w:before="80" w:after="80"/>
              <w:ind w:left="318"/>
              <w:rPr>
                <w:rFonts w:ascii="Verdana" w:hAnsi="Verdana"/>
                <w:szCs w:val="22"/>
              </w:rPr>
            </w:pPr>
          </w:p>
        </w:tc>
      </w:tr>
      <w:tr w:rsidRPr="00BE7344" w:rsidR="003449EB" w:rsidTr="13473582" w14:paraId="56176C4B" w14:textId="77777777">
        <w:trPr>
          <w:trHeight w:val="1002"/>
        </w:trPr>
        <w:tc>
          <w:tcPr>
            <w:tcW w:w="2440" w:type="dxa"/>
            <w:shd w:val="clear" w:color="auto" w:fill="auto"/>
            <w:vAlign w:val="center"/>
          </w:tcPr>
          <w:p w:rsidRPr="00BE7344" w:rsidR="00F04E0A" w:rsidP="00CB3C45" w:rsidRDefault="00F04E0A" w14:paraId="0C765282" w14:textId="77777777">
            <w:pPr>
              <w:rPr>
                <w:rFonts w:ascii="Verdana" w:hAnsi="Verdana"/>
                <w:b/>
                <w:szCs w:val="22"/>
              </w:rPr>
            </w:pPr>
            <w:r w:rsidRPr="00BE7344">
              <w:rPr>
                <w:rFonts w:ascii="Verdana" w:hAnsi="Verdana"/>
                <w:b/>
                <w:szCs w:val="22"/>
              </w:rPr>
              <w:t>Year Group</w:t>
            </w:r>
          </w:p>
        </w:tc>
        <w:tc>
          <w:tcPr>
            <w:tcW w:w="974" w:type="dxa"/>
            <w:shd w:val="clear" w:color="auto" w:fill="auto"/>
            <w:vAlign w:val="center"/>
          </w:tcPr>
          <w:p w:rsidRPr="00BE7344" w:rsidR="00F04E0A" w:rsidP="00CB3C45" w:rsidRDefault="00F04E0A" w14:paraId="3248090A"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108F86DF"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6D35E25D"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473A0352"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179E2C3F"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2A141CFE"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60A90746"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4F8901D0" w14:textId="77777777">
            <w:pPr>
              <w:spacing w:before="80" w:after="80"/>
              <w:ind w:left="318"/>
              <w:rPr>
                <w:rFonts w:ascii="Verdana" w:hAnsi="Verdana"/>
                <w:szCs w:val="22"/>
              </w:rPr>
            </w:pPr>
          </w:p>
        </w:tc>
      </w:tr>
      <w:tr w:rsidRPr="00BE7344" w:rsidR="003449EB" w:rsidTr="13473582" w14:paraId="6BAA93CC" w14:textId="77777777">
        <w:trPr>
          <w:trHeight w:val="1002"/>
        </w:trPr>
        <w:tc>
          <w:tcPr>
            <w:tcW w:w="2440" w:type="dxa"/>
            <w:shd w:val="clear" w:color="auto" w:fill="auto"/>
            <w:vAlign w:val="center"/>
          </w:tcPr>
          <w:p w:rsidRPr="00BE7344" w:rsidR="00F04E0A" w:rsidP="00F435D2" w:rsidRDefault="00F04E0A" w14:paraId="5BA24A04" w14:textId="7DF4F86B">
            <w:pPr>
              <w:pStyle w:val="Heading2"/>
            </w:pPr>
            <w:bookmarkStart w:name="_Toc1450270248" w:id="217"/>
            <w:r>
              <w:t>Awarding Body</w:t>
            </w:r>
            <w:bookmarkEnd w:id="217"/>
          </w:p>
        </w:tc>
        <w:tc>
          <w:tcPr>
            <w:tcW w:w="974" w:type="dxa"/>
            <w:shd w:val="clear" w:color="auto" w:fill="auto"/>
            <w:vAlign w:val="center"/>
          </w:tcPr>
          <w:p w:rsidRPr="00BE7344" w:rsidR="00F04E0A" w:rsidP="00CB3C45" w:rsidRDefault="00F04E0A" w14:paraId="7BFE744F"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6BC0FA60"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6552227E"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1B023216"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3E484890"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76149C98"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0FC85CB9"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1499CF18" w14:textId="77777777">
            <w:pPr>
              <w:spacing w:before="80" w:after="80"/>
              <w:ind w:left="318"/>
              <w:rPr>
                <w:rFonts w:ascii="Verdana" w:hAnsi="Verdana"/>
                <w:szCs w:val="22"/>
              </w:rPr>
            </w:pPr>
          </w:p>
        </w:tc>
      </w:tr>
      <w:tr w:rsidRPr="00BE7344" w:rsidR="003449EB" w:rsidTr="13473582" w14:paraId="54836EFB" w14:textId="77777777">
        <w:trPr>
          <w:trHeight w:val="1002"/>
        </w:trPr>
        <w:tc>
          <w:tcPr>
            <w:tcW w:w="2440" w:type="dxa"/>
            <w:shd w:val="clear" w:color="auto" w:fill="auto"/>
            <w:vAlign w:val="center"/>
          </w:tcPr>
          <w:p w:rsidRPr="00BE7344" w:rsidR="00F04E0A" w:rsidP="00CB3C45" w:rsidRDefault="00F04E0A" w14:paraId="09F4EF46" w14:textId="2269828D">
            <w:pPr>
              <w:rPr>
                <w:rFonts w:ascii="Verdana" w:hAnsi="Verdana"/>
                <w:b/>
                <w:szCs w:val="22"/>
              </w:rPr>
            </w:pPr>
            <w:r w:rsidRPr="00BE7344">
              <w:rPr>
                <w:rFonts w:ascii="Verdana" w:hAnsi="Verdana"/>
                <w:b/>
                <w:szCs w:val="22"/>
              </w:rPr>
              <w:t xml:space="preserve">Level </w:t>
            </w:r>
            <w:r w:rsidRPr="00BE7344">
              <w:rPr>
                <w:rFonts w:ascii="Verdana" w:hAnsi="Verdana"/>
                <w:szCs w:val="22"/>
              </w:rPr>
              <w:t>(eg.</w:t>
            </w:r>
            <w:r w:rsidR="00745770">
              <w:rPr>
                <w:rFonts w:ascii="Verdana" w:hAnsi="Verdana"/>
                <w:szCs w:val="22"/>
              </w:rPr>
              <w:t xml:space="preserve"> </w:t>
            </w:r>
            <w:r w:rsidRPr="00BE7344">
              <w:rPr>
                <w:rFonts w:ascii="Verdana" w:hAnsi="Verdana"/>
                <w:szCs w:val="22"/>
              </w:rPr>
              <w:t>GCSE, ELC)</w:t>
            </w:r>
          </w:p>
        </w:tc>
        <w:tc>
          <w:tcPr>
            <w:tcW w:w="974" w:type="dxa"/>
            <w:shd w:val="clear" w:color="auto" w:fill="auto"/>
            <w:vAlign w:val="center"/>
          </w:tcPr>
          <w:p w:rsidRPr="00BE7344" w:rsidR="00F04E0A" w:rsidP="00CB3C45" w:rsidRDefault="00F04E0A" w14:paraId="148C1524"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5D13CF35"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5C0108E2"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2EBE9DC5"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61B755F9"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516A0F44"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6CD88D6D"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4AB673C0" w14:textId="77777777">
            <w:pPr>
              <w:spacing w:before="80" w:after="80"/>
              <w:ind w:left="318"/>
              <w:rPr>
                <w:rFonts w:ascii="Verdana" w:hAnsi="Verdana"/>
                <w:szCs w:val="22"/>
              </w:rPr>
            </w:pPr>
          </w:p>
        </w:tc>
      </w:tr>
      <w:tr w:rsidRPr="00BE7344" w:rsidR="003449EB" w:rsidTr="13473582" w14:paraId="4208A475" w14:textId="77777777">
        <w:trPr>
          <w:trHeight w:val="1002"/>
        </w:trPr>
        <w:tc>
          <w:tcPr>
            <w:tcW w:w="2440" w:type="dxa"/>
            <w:shd w:val="clear" w:color="auto" w:fill="auto"/>
            <w:vAlign w:val="center"/>
          </w:tcPr>
          <w:p w:rsidRPr="00BE7344" w:rsidR="00F04E0A" w:rsidP="00CB3C45" w:rsidRDefault="00F04E0A" w14:paraId="5145720B" w14:textId="77777777">
            <w:pPr>
              <w:rPr>
                <w:rFonts w:ascii="Verdana" w:hAnsi="Verdana"/>
                <w:b/>
                <w:szCs w:val="22"/>
              </w:rPr>
            </w:pPr>
            <w:r w:rsidRPr="00BE7344">
              <w:rPr>
                <w:rFonts w:ascii="Verdana" w:hAnsi="Verdana"/>
                <w:b/>
                <w:szCs w:val="22"/>
              </w:rPr>
              <w:t>Course Title</w:t>
            </w:r>
          </w:p>
        </w:tc>
        <w:tc>
          <w:tcPr>
            <w:tcW w:w="974" w:type="dxa"/>
            <w:shd w:val="clear" w:color="auto" w:fill="auto"/>
            <w:vAlign w:val="center"/>
          </w:tcPr>
          <w:p w:rsidRPr="00BE7344" w:rsidR="00F04E0A" w:rsidP="00CB3C45" w:rsidRDefault="00F04E0A" w14:paraId="7034E82F"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38BC4B43"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2AA00A4E"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58B81851"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2989CE4B"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26BBD82F"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0F613AC0"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201789A8" w14:textId="77777777">
            <w:pPr>
              <w:spacing w:before="80" w:after="80"/>
              <w:ind w:left="318"/>
              <w:rPr>
                <w:rFonts w:ascii="Verdana" w:hAnsi="Verdana"/>
                <w:szCs w:val="22"/>
              </w:rPr>
            </w:pPr>
          </w:p>
        </w:tc>
      </w:tr>
      <w:tr w:rsidRPr="00BE7344" w:rsidR="003449EB" w:rsidTr="13473582" w14:paraId="123788DB" w14:textId="77777777">
        <w:trPr>
          <w:trHeight w:val="1002"/>
        </w:trPr>
        <w:tc>
          <w:tcPr>
            <w:tcW w:w="2440" w:type="dxa"/>
            <w:shd w:val="clear" w:color="auto" w:fill="auto"/>
            <w:vAlign w:val="center"/>
          </w:tcPr>
          <w:p w:rsidRPr="00BE7344" w:rsidR="00F04E0A" w:rsidP="00CB3C45" w:rsidRDefault="00F04E0A" w14:paraId="6099FFB5" w14:textId="77777777">
            <w:pPr>
              <w:rPr>
                <w:rFonts w:ascii="Verdana" w:hAnsi="Verdana"/>
                <w:b/>
                <w:szCs w:val="22"/>
              </w:rPr>
            </w:pPr>
            <w:r w:rsidRPr="00BE7344">
              <w:rPr>
                <w:rFonts w:ascii="Verdana" w:hAnsi="Verdana"/>
                <w:b/>
                <w:szCs w:val="22"/>
              </w:rPr>
              <w:t>Specification Code</w:t>
            </w:r>
          </w:p>
        </w:tc>
        <w:tc>
          <w:tcPr>
            <w:tcW w:w="974" w:type="dxa"/>
            <w:shd w:val="clear" w:color="auto" w:fill="auto"/>
            <w:vAlign w:val="center"/>
          </w:tcPr>
          <w:p w:rsidRPr="00BE7344" w:rsidR="00F04E0A" w:rsidP="00CB3C45" w:rsidRDefault="00F04E0A" w14:paraId="0EF3AF7A"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359FA44D"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486EF4AA"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63ACFDAA"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7E8C4FC6"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67DD6A25"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343DFA2A"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48B2E63D" w14:textId="77777777">
            <w:pPr>
              <w:spacing w:before="80" w:after="80"/>
              <w:ind w:left="318"/>
              <w:rPr>
                <w:rFonts w:ascii="Verdana" w:hAnsi="Verdana"/>
                <w:szCs w:val="22"/>
              </w:rPr>
            </w:pPr>
          </w:p>
        </w:tc>
      </w:tr>
      <w:tr w:rsidRPr="00BE7344" w:rsidR="003449EB" w:rsidTr="13473582" w14:paraId="26FB48B0" w14:textId="77777777">
        <w:trPr>
          <w:trHeight w:val="1002"/>
        </w:trPr>
        <w:tc>
          <w:tcPr>
            <w:tcW w:w="2440" w:type="dxa"/>
            <w:shd w:val="clear" w:color="auto" w:fill="auto"/>
            <w:vAlign w:val="center"/>
          </w:tcPr>
          <w:p w:rsidRPr="00BE7344" w:rsidR="00F04E0A" w:rsidP="00CB3C45" w:rsidRDefault="00F04E0A" w14:paraId="7789F31A" w14:textId="77777777">
            <w:pPr>
              <w:rPr>
                <w:rFonts w:ascii="Verdana" w:hAnsi="Verdana"/>
                <w:b/>
                <w:szCs w:val="22"/>
              </w:rPr>
            </w:pPr>
            <w:r w:rsidRPr="00BE7344">
              <w:rPr>
                <w:rFonts w:ascii="Verdana" w:hAnsi="Verdana"/>
                <w:b/>
                <w:szCs w:val="22"/>
              </w:rPr>
              <w:t>Cash-in Code</w:t>
            </w:r>
          </w:p>
        </w:tc>
        <w:tc>
          <w:tcPr>
            <w:tcW w:w="974" w:type="dxa"/>
            <w:shd w:val="clear" w:color="auto" w:fill="auto"/>
            <w:vAlign w:val="center"/>
          </w:tcPr>
          <w:p w:rsidRPr="00BE7344" w:rsidR="00F04E0A" w:rsidP="00CB3C45" w:rsidRDefault="00F04E0A" w14:paraId="02401978"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701DCF28"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42A12513"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3B1817E7"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2659D621"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5F788854"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2E12DE47"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24E60284" w14:textId="77777777">
            <w:pPr>
              <w:spacing w:before="80" w:after="80"/>
              <w:ind w:left="318"/>
              <w:rPr>
                <w:rFonts w:ascii="Verdana" w:hAnsi="Verdana"/>
                <w:szCs w:val="22"/>
              </w:rPr>
            </w:pPr>
          </w:p>
        </w:tc>
      </w:tr>
      <w:tr w:rsidRPr="00BE7344" w:rsidR="003449EB" w:rsidTr="13473582" w14:paraId="033FF989" w14:textId="77777777">
        <w:trPr>
          <w:trHeight w:val="1002"/>
        </w:trPr>
        <w:tc>
          <w:tcPr>
            <w:tcW w:w="2440" w:type="dxa"/>
            <w:shd w:val="clear" w:color="auto" w:fill="auto"/>
            <w:vAlign w:val="center"/>
          </w:tcPr>
          <w:p w:rsidRPr="00BE7344" w:rsidR="00F04E0A" w:rsidP="00CB3C45" w:rsidRDefault="00F04E0A" w14:paraId="11204D66" w14:textId="77777777">
            <w:pPr>
              <w:rPr>
                <w:rFonts w:ascii="Verdana" w:hAnsi="Verdana"/>
                <w:b/>
                <w:szCs w:val="22"/>
              </w:rPr>
            </w:pPr>
            <w:r w:rsidRPr="00BE7344">
              <w:rPr>
                <w:rFonts w:ascii="Verdana" w:hAnsi="Verdana"/>
                <w:b/>
                <w:szCs w:val="22"/>
              </w:rPr>
              <w:t>Unit Codes</w:t>
            </w:r>
          </w:p>
        </w:tc>
        <w:tc>
          <w:tcPr>
            <w:tcW w:w="974" w:type="dxa"/>
            <w:shd w:val="clear" w:color="auto" w:fill="auto"/>
            <w:vAlign w:val="center"/>
          </w:tcPr>
          <w:p w:rsidRPr="00BE7344" w:rsidR="00F04E0A" w:rsidP="00CB3C45" w:rsidRDefault="00F04E0A" w14:paraId="1F460425"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5C19BADC"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62226555"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5C965ECB"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0FBF87B0"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41C51AAB"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419CE0A5"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3A630191" w14:textId="77777777">
            <w:pPr>
              <w:spacing w:before="80" w:after="80"/>
              <w:ind w:left="318"/>
              <w:rPr>
                <w:rFonts w:ascii="Verdana" w:hAnsi="Verdana"/>
                <w:szCs w:val="22"/>
              </w:rPr>
            </w:pPr>
          </w:p>
        </w:tc>
      </w:tr>
      <w:tr w:rsidRPr="00BE7344" w:rsidR="003449EB" w:rsidTr="13473582" w14:paraId="4B16A04D" w14:textId="77777777">
        <w:trPr>
          <w:trHeight w:val="1002"/>
        </w:trPr>
        <w:tc>
          <w:tcPr>
            <w:tcW w:w="2440" w:type="dxa"/>
            <w:tcBorders>
              <w:bottom w:val="dotted" w:color="auto" w:sz="4" w:space="0"/>
            </w:tcBorders>
            <w:shd w:val="clear" w:color="auto" w:fill="auto"/>
            <w:vAlign w:val="center"/>
          </w:tcPr>
          <w:p w:rsidRPr="00BE7344" w:rsidR="00F04E0A" w:rsidP="00F435D2" w:rsidRDefault="00F04E0A" w14:paraId="4854B8C9" w14:textId="3A9A3008">
            <w:pPr>
              <w:pStyle w:val="Heading2"/>
            </w:pPr>
            <w:bookmarkStart w:name="_Toc85260925" w:id="218"/>
            <w:r>
              <w:t>Cswk/CA codes</w:t>
            </w:r>
            <w:bookmarkEnd w:id="218"/>
          </w:p>
          <w:p w:rsidRPr="00BE7344" w:rsidR="00F04E0A" w:rsidP="00CB3C45" w:rsidRDefault="00F04E0A" w14:paraId="7541E3D1" w14:textId="77777777">
            <w:pPr>
              <w:pStyle w:val="BalloonText"/>
              <w:rPr>
                <w:rFonts w:ascii="Verdana" w:hAnsi="Verdana" w:cs="Times New Roman"/>
                <w:sz w:val="22"/>
                <w:szCs w:val="22"/>
              </w:rPr>
            </w:pPr>
          </w:p>
        </w:tc>
        <w:tc>
          <w:tcPr>
            <w:tcW w:w="974" w:type="dxa"/>
            <w:shd w:val="clear" w:color="auto" w:fill="auto"/>
            <w:vAlign w:val="center"/>
          </w:tcPr>
          <w:p w:rsidRPr="00BE7344" w:rsidR="00F04E0A" w:rsidP="00CB3C45" w:rsidRDefault="00F04E0A" w14:paraId="7BCDAFE0"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1CE11465"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01D82F73"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5DA11090"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07055097"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71F16707" w14:textId="77777777">
            <w:pPr>
              <w:spacing w:before="80" w:after="80"/>
              <w:ind w:left="318"/>
              <w:rPr>
                <w:rFonts w:ascii="Verdana" w:hAnsi="Verdana"/>
                <w:szCs w:val="22"/>
              </w:rPr>
            </w:pPr>
          </w:p>
        </w:tc>
        <w:tc>
          <w:tcPr>
            <w:tcW w:w="974" w:type="dxa"/>
            <w:shd w:val="clear" w:color="auto" w:fill="auto"/>
            <w:vAlign w:val="center"/>
          </w:tcPr>
          <w:p w:rsidRPr="00BE7344" w:rsidR="00F04E0A" w:rsidP="00CB3C45" w:rsidRDefault="00F04E0A" w14:paraId="550A5DE5" w14:textId="77777777">
            <w:pPr>
              <w:spacing w:before="80" w:after="80"/>
              <w:ind w:left="318"/>
              <w:rPr>
                <w:rFonts w:ascii="Verdana" w:hAnsi="Verdana"/>
                <w:szCs w:val="22"/>
              </w:rPr>
            </w:pPr>
          </w:p>
        </w:tc>
        <w:tc>
          <w:tcPr>
            <w:tcW w:w="975" w:type="dxa"/>
            <w:shd w:val="clear" w:color="auto" w:fill="auto"/>
            <w:vAlign w:val="center"/>
          </w:tcPr>
          <w:p w:rsidRPr="00BE7344" w:rsidR="00F04E0A" w:rsidP="00CB3C45" w:rsidRDefault="00F04E0A" w14:paraId="09C0F8D4" w14:textId="77777777">
            <w:pPr>
              <w:spacing w:before="80" w:after="80"/>
              <w:ind w:left="318"/>
              <w:rPr>
                <w:rFonts w:ascii="Verdana" w:hAnsi="Verdana"/>
                <w:szCs w:val="22"/>
              </w:rPr>
            </w:pPr>
          </w:p>
        </w:tc>
      </w:tr>
      <w:tr w:rsidRPr="00BE7344" w:rsidR="003449EB" w:rsidTr="13473582" w14:paraId="402E84D0"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002"/>
        </w:trPr>
        <w:tc>
          <w:tcPr>
            <w:tcW w:w="2440" w:type="dxa"/>
            <w:tcBorders>
              <w:top w:val="double" w:color="auto" w:sz="4" w:space="0"/>
              <w:left w:val="single" w:color="auto" w:sz="2" w:space="0"/>
              <w:bottom w:val="nil"/>
              <w:right w:val="single" w:color="auto" w:sz="2" w:space="0"/>
            </w:tcBorders>
            <w:shd w:val="clear" w:color="auto" w:fill="auto"/>
            <w:vAlign w:val="center"/>
          </w:tcPr>
          <w:p w:rsidRPr="00BE7344" w:rsidR="00F04E0A" w:rsidP="00046721" w:rsidRDefault="00F04E0A" w14:paraId="3E108828" w14:textId="30B2FBA0">
            <w:pPr>
              <w:pStyle w:val="Heading2"/>
            </w:pPr>
            <w:bookmarkStart w:name="_Toc200959622" w:id="219"/>
            <w:r>
              <w:t>Units to be sat in May/June</w:t>
            </w:r>
            <w:bookmarkEnd w:id="219"/>
          </w:p>
        </w:tc>
        <w:tc>
          <w:tcPr>
            <w:tcW w:w="974" w:type="dxa"/>
            <w:tcBorders>
              <w:top w:val="single" w:color="auto" w:sz="2" w:space="0"/>
              <w:left w:val="single" w:color="auto" w:sz="2" w:space="0"/>
              <w:bottom w:val="single" w:color="auto" w:sz="2" w:space="0"/>
              <w:right w:val="single" w:color="auto" w:sz="2" w:space="0"/>
            </w:tcBorders>
            <w:shd w:val="clear" w:color="auto" w:fill="auto"/>
            <w:vAlign w:val="bottom"/>
          </w:tcPr>
          <w:p w:rsidRPr="00BE7344" w:rsidR="00F04E0A" w:rsidP="00CB3C45" w:rsidRDefault="00F04E0A" w14:paraId="1B444CBC" w14:textId="77777777">
            <w:pPr>
              <w:spacing w:before="80" w:after="80"/>
              <w:ind w:left="318"/>
              <w:rPr>
                <w:rFonts w:ascii="Verdana" w:hAnsi="Verdana"/>
                <w:szCs w:val="22"/>
              </w:rPr>
            </w:pPr>
          </w:p>
        </w:tc>
        <w:tc>
          <w:tcPr>
            <w:tcW w:w="975" w:type="dxa"/>
            <w:tcBorders>
              <w:top w:val="single" w:color="auto" w:sz="2" w:space="0"/>
              <w:left w:val="single" w:color="auto" w:sz="2" w:space="0"/>
              <w:bottom w:val="single" w:color="auto" w:sz="2" w:space="0"/>
              <w:right w:val="single" w:color="auto" w:sz="2" w:space="0"/>
            </w:tcBorders>
            <w:shd w:val="clear" w:color="auto" w:fill="auto"/>
            <w:vAlign w:val="bottom"/>
          </w:tcPr>
          <w:p w:rsidRPr="00BE7344" w:rsidR="00F04E0A" w:rsidP="00CB3C45" w:rsidRDefault="00F04E0A" w14:paraId="264098D9" w14:textId="77777777">
            <w:pPr>
              <w:spacing w:before="80" w:after="80"/>
              <w:ind w:left="318"/>
              <w:rPr>
                <w:rFonts w:ascii="Verdana" w:hAnsi="Verdana"/>
                <w:szCs w:val="22"/>
              </w:rPr>
            </w:pPr>
          </w:p>
        </w:tc>
        <w:tc>
          <w:tcPr>
            <w:tcW w:w="974" w:type="dxa"/>
            <w:tcBorders>
              <w:top w:val="single" w:color="auto" w:sz="2" w:space="0"/>
              <w:left w:val="single" w:color="auto" w:sz="2" w:space="0"/>
              <w:bottom w:val="single" w:color="auto" w:sz="2" w:space="0"/>
              <w:right w:val="single" w:color="auto" w:sz="2" w:space="0"/>
            </w:tcBorders>
            <w:shd w:val="clear" w:color="auto" w:fill="auto"/>
            <w:vAlign w:val="bottom"/>
          </w:tcPr>
          <w:p w:rsidRPr="00BE7344" w:rsidR="00F04E0A" w:rsidP="00CB3C45" w:rsidRDefault="00F04E0A" w14:paraId="17347A6D" w14:textId="77777777">
            <w:pPr>
              <w:spacing w:before="80" w:after="80"/>
              <w:ind w:left="318"/>
              <w:rPr>
                <w:rFonts w:ascii="Verdana" w:hAnsi="Verdana"/>
                <w:szCs w:val="22"/>
              </w:rPr>
            </w:pPr>
          </w:p>
        </w:tc>
        <w:tc>
          <w:tcPr>
            <w:tcW w:w="975" w:type="dxa"/>
            <w:tcBorders>
              <w:top w:val="single" w:color="auto" w:sz="2" w:space="0"/>
              <w:left w:val="single" w:color="auto" w:sz="2" w:space="0"/>
              <w:bottom w:val="single" w:color="auto" w:sz="2" w:space="0"/>
              <w:right w:val="single" w:color="auto" w:sz="2" w:space="0"/>
            </w:tcBorders>
            <w:shd w:val="clear" w:color="auto" w:fill="auto"/>
            <w:vAlign w:val="bottom"/>
          </w:tcPr>
          <w:p w:rsidRPr="00BE7344" w:rsidR="00F04E0A" w:rsidP="00CB3C45" w:rsidRDefault="00F04E0A" w14:paraId="534966E9" w14:textId="77777777">
            <w:pPr>
              <w:spacing w:before="80" w:after="80"/>
              <w:ind w:left="318"/>
              <w:rPr>
                <w:rFonts w:ascii="Verdana" w:hAnsi="Verdana"/>
                <w:szCs w:val="22"/>
              </w:rPr>
            </w:pPr>
          </w:p>
        </w:tc>
        <w:tc>
          <w:tcPr>
            <w:tcW w:w="974" w:type="dxa"/>
            <w:tcBorders>
              <w:top w:val="single" w:color="auto" w:sz="2" w:space="0"/>
              <w:left w:val="single" w:color="auto" w:sz="2" w:space="0"/>
              <w:bottom w:val="single" w:color="auto" w:sz="2" w:space="0"/>
              <w:right w:val="single" w:color="auto" w:sz="2" w:space="0"/>
            </w:tcBorders>
            <w:shd w:val="clear" w:color="auto" w:fill="auto"/>
            <w:vAlign w:val="bottom"/>
          </w:tcPr>
          <w:p w:rsidRPr="00BE7344" w:rsidR="00F04E0A" w:rsidP="00CB3C45" w:rsidRDefault="00F04E0A" w14:paraId="41FDE524" w14:textId="77777777">
            <w:pPr>
              <w:spacing w:before="80" w:after="80"/>
              <w:ind w:left="318"/>
              <w:rPr>
                <w:rFonts w:ascii="Verdana" w:hAnsi="Verdana"/>
                <w:szCs w:val="22"/>
              </w:rPr>
            </w:pPr>
          </w:p>
        </w:tc>
        <w:tc>
          <w:tcPr>
            <w:tcW w:w="975" w:type="dxa"/>
            <w:tcBorders>
              <w:top w:val="single" w:color="auto" w:sz="2" w:space="0"/>
              <w:left w:val="single" w:color="auto" w:sz="2" w:space="0"/>
              <w:bottom w:val="single" w:color="auto" w:sz="2" w:space="0"/>
              <w:right w:val="single" w:color="auto" w:sz="2" w:space="0"/>
            </w:tcBorders>
            <w:shd w:val="clear" w:color="auto" w:fill="auto"/>
            <w:vAlign w:val="bottom"/>
          </w:tcPr>
          <w:p w:rsidRPr="00BE7344" w:rsidR="00F04E0A" w:rsidP="00CB3C45" w:rsidRDefault="00F04E0A" w14:paraId="444C7084" w14:textId="77777777">
            <w:pPr>
              <w:spacing w:before="80" w:after="80"/>
              <w:ind w:left="318"/>
              <w:rPr>
                <w:rFonts w:ascii="Verdana" w:hAnsi="Verdana"/>
                <w:szCs w:val="22"/>
              </w:rPr>
            </w:pPr>
          </w:p>
        </w:tc>
        <w:tc>
          <w:tcPr>
            <w:tcW w:w="974" w:type="dxa"/>
            <w:tcBorders>
              <w:top w:val="single" w:color="auto" w:sz="2" w:space="0"/>
              <w:left w:val="single" w:color="auto" w:sz="2" w:space="0"/>
              <w:bottom w:val="single" w:color="auto" w:sz="2" w:space="0"/>
              <w:right w:val="single" w:color="auto" w:sz="2" w:space="0"/>
            </w:tcBorders>
            <w:shd w:val="clear" w:color="auto" w:fill="auto"/>
            <w:vAlign w:val="bottom"/>
          </w:tcPr>
          <w:p w:rsidRPr="00BE7344" w:rsidR="00F04E0A" w:rsidP="00CB3C45" w:rsidRDefault="00F04E0A" w14:paraId="43855B02" w14:textId="77777777">
            <w:pPr>
              <w:spacing w:before="80" w:after="80"/>
              <w:ind w:left="318"/>
              <w:rPr>
                <w:rFonts w:ascii="Verdana" w:hAnsi="Verdana"/>
                <w:szCs w:val="22"/>
              </w:rPr>
            </w:pPr>
          </w:p>
        </w:tc>
        <w:tc>
          <w:tcPr>
            <w:tcW w:w="975" w:type="dxa"/>
            <w:tcBorders>
              <w:top w:val="single" w:color="auto" w:sz="2" w:space="0"/>
              <w:left w:val="single" w:color="auto" w:sz="2" w:space="0"/>
              <w:bottom w:val="single" w:color="auto" w:sz="2" w:space="0"/>
              <w:right w:val="single" w:color="auto" w:sz="2" w:space="0"/>
            </w:tcBorders>
            <w:shd w:val="clear" w:color="auto" w:fill="auto"/>
            <w:vAlign w:val="bottom"/>
          </w:tcPr>
          <w:p w:rsidRPr="00BE7344" w:rsidR="00F04E0A" w:rsidP="00CB3C45" w:rsidRDefault="00F04E0A" w14:paraId="6E013A82" w14:textId="77777777">
            <w:pPr>
              <w:spacing w:before="80" w:after="80"/>
              <w:ind w:left="318"/>
              <w:rPr>
                <w:rFonts w:ascii="Verdana" w:hAnsi="Verdana"/>
                <w:szCs w:val="22"/>
              </w:rPr>
            </w:pPr>
          </w:p>
        </w:tc>
      </w:tr>
      <w:tr w:rsidRPr="00BE7344" w:rsidR="003449EB" w:rsidTr="13473582" w14:paraId="051310D6" w14:textId="77777777">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97"/>
        </w:trPr>
        <w:tc>
          <w:tcPr>
            <w:tcW w:w="2440" w:type="dxa"/>
            <w:tcBorders>
              <w:top w:val="nil"/>
              <w:left w:val="single" w:color="auto" w:sz="2" w:space="0"/>
              <w:bottom w:val="double" w:color="auto" w:sz="4" w:space="0"/>
              <w:right w:val="single" w:color="auto" w:sz="2" w:space="0"/>
            </w:tcBorders>
            <w:shd w:val="clear" w:color="auto" w:fill="auto"/>
            <w:vAlign w:val="center"/>
          </w:tcPr>
          <w:p w:rsidRPr="00BE7344" w:rsidR="00F04E0A" w:rsidP="00046721" w:rsidRDefault="00F04E0A" w14:paraId="53A9F581" w14:textId="64434F66">
            <w:pPr>
              <w:pStyle w:val="Heading2"/>
            </w:pPr>
            <w:bookmarkStart w:name="_Toc1829982217" w:id="220"/>
            <w:r>
              <w:t>Estimated entries</w:t>
            </w:r>
            <w:bookmarkEnd w:id="220"/>
            <w:r>
              <w:t xml:space="preserve"> </w:t>
            </w:r>
          </w:p>
        </w:tc>
        <w:tc>
          <w:tcPr>
            <w:tcW w:w="974" w:type="dxa"/>
            <w:tcBorders>
              <w:top w:val="single" w:color="auto" w:sz="2" w:space="0"/>
              <w:left w:val="single" w:color="auto" w:sz="2" w:space="0"/>
              <w:bottom w:val="double" w:color="auto" w:sz="4" w:space="0"/>
              <w:right w:val="single" w:color="auto" w:sz="2" w:space="0"/>
            </w:tcBorders>
            <w:shd w:val="clear" w:color="auto" w:fill="auto"/>
            <w:vAlign w:val="bottom"/>
          </w:tcPr>
          <w:p w:rsidRPr="00BE7344" w:rsidR="00F04E0A" w:rsidP="00CB3C45" w:rsidRDefault="00F04E0A" w14:paraId="3A3C3CD1" w14:textId="77777777">
            <w:pPr>
              <w:spacing w:before="80" w:after="80"/>
              <w:rPr>
                <w:rFonts w:ascii="Verdana" w:hAnsi="Verdana"/>
                <w:szCs w:val="22"/>
              </w:rPr>
            </w:pPr>
          </w:p>
        </w:tc>
        <w:tc>
          <w:tcPr>
            <w:tcW w:w="975" w:type="dxa"/>
            <w:tcBorders>
              <w:top w:val="single" w:color="auto" w:sz="2" w:space="0"/>
              <w:left w:val="single" w:color="auto" w:sz="2" w:space="0"/>
              <w:bottom w:val="double" w:color="auto" w:sz="4" w:space="0"/>
              <w:right w:val="single" w:color="auto" w:sz="2" w:space="0"/>
            </w:tcBorders>
            <w:shd w:val="clear" w:color="auto" w:fill="auto"/>
            <w:vAlign w:val="bottom"/>
          </w:tcPr>
          <w:p w:rsidRPr="00BE7344" w:rsidR="00F04E0A" w:rsidP="00CB3C45" w:rsidRDefault="00F04E0A" w14:paraId="33F5E76E" w14:textId="77777777">
            <w:pPr>
              <w:spacing w:before="80" w:after="80"/>
              <w:rPr>
                <w:rFonts w:ascii="Verdana" w:hAnsi="Verdana"/>
                <w:szCs w:val="22"/>
              </w:rPr>
            </w:pPr>
          </w:p>
        </w:tc>
        <w:tc>
          <w:tcPr>
            <w:tcW w:w="974" w:type="dxa"/>
            <w:tcBorders>
              <w:top w:val="single" w:color="auto" w:sz="2" w:space="0"/>
              <w:left w:val="single" w:color="auto" w:sz="2" w:space="0"/>
              <w:bottom w:val="double" w:color="auto" w:sz="4" w:space="0"/>
              <w:right w:val="single" w:color="auto" w:sz="2" w:space="0"/>
            </w:tcBorders>
            <w:shd w:val="clear" w:color="auto" w:fill="auto"/>
            <w:vAlign w:val="bottom"/>
          </w:tcPr>
          <w:p w:rsidRPr="00BE7344" w:rsidR="00F04E0A" w:rsidP="00CB3C45" w:rsidRDefault="00F04E0A" w14:paraId="7BBC4811" w14:textId="77777777">
            <w:pPr>
              <w:spacing w:before="80" w:after="80"/>
              <w:rPr>
                <w:rFonts w:ascii="Verdana" w:hAnsi="Verdana"/>
                <w:szCs w:val="22"/>
              </w:rPr>
            </w:pPr>
          </w:p>
        </w:tc>
        <w:tc>
          <w:tcPr>
            <w:tcW w:w="975" w:type="dxa"/>
            <w:tcBorders>
              <w:top w:val="single" w:color="auto" w:sz="2" w:space="0"/>
              <w:left w:val="single" w:color="auto" w:sz="2" w:space="0"/>
              <w:bottom w:val="double" w:color="auto" w:sz="4" w:space="0"/>
              <w:right w:val="single" w:color="auto" w:sz="2" w:space="0"/>
            </w:tcBorders>
            <w:shd w:val="clear" w:color="auto" w:fill="auto"/>
            <w:vAlign w:val="bottom"/>
          </w:tcPr>
          <w:p w:rsidRPr="00BE7344" w:rsidR="00F04E0A" w:rsidP="00CB3C45" w:rsidRDefault="00F04E0A" w14:paraId="01259D9B" w14:textId="77777777">
            <w:pPr>
              <w:spacing w:before="80" w:after="80"/>
              <w:rPr>
                <w:rFonts w:ascii="Verdana" w:hAnsi="Verdana"/>
                <w:szCs w:val="22"/>
              </w:rPr>
            </w:pPr>
          </w:p>
        </w:tc>
        <w:tc>
          <w:tcPr>
            <w:tcW w:w="974" w:type="dxa"/>
            <w:tcBorders>
              <w:top w:val="single" w:color="auto" w:sz="2" w:space="0"/>
              <w:left w:val="single" w:color="auto" w:sz="2" w:space="0"/>
              <w:bottom w:val="double" w:color="auto" w:sz="4" w:space="0"/>
              <w:right w:val="single" w:color="auto" w:sz="2" w:space="0"/>
            </w:tcBorders>
            <w:shd w:val="clear" w:color="auto" w:fill="auto"/>
            <w:vAlign w:val="bottom"/>
          </w:tcPr>
          <w:p w:rsidRPr="00BE7344" w:rsidR="00F04E0A" w:rsidP="00CB3C45" w:rsidRDefault="00F04E0A" w14:paraId="1B1BE64D" w14:textId="77777777">
            <w:pPr>
              <w:spacing w:before="80" w:after="80"/>
              <w:rPr>
                <w:rFonts w:ascii="Verdana" w:hAnsi="Verdana"/>
                <w:szCs w:val="22"/>
              </w:rPr>
            </w:pPr>
          </w:p>
        </w:tc>
        <w:tc>
          <w:tcPr>
            <w:tcW w:w="975" w:type="dxa"/>
            <w:tcBorders>
              <w:top w:val="single" w:color="auto" w:sz="2" w:space="0"/>
              <w:left w:val="single" w:color="auto" w:sz="2" w:space="0"/>
              <w:bottom w:val="double" w:color="auto" w:sz="4" w:space="0"/>
              <w:right w:val="single" w:color="auto" w:sz="2" w:space="0"/>
            </w:tcBorders>
            <w:shd w:val="clear" w:color="auto" w:fill="auto"/>
            <w:vAlign w:val="bottom"/>
          </w:tcPr>
          <w:p w:rsidRPr="00BE7344" w:rsidR="00F04E0A" w:rsidP="00CB3C45" w:rsidRDefault="00F04E0A" w14:paraId="185EEB26" w14:textId="77777777">
            <w:pPr>
              <w:spacing w:before="80" w:after="80"/>
              <w:rPr>
                <w:rFonts w:ascii="Verdana" w:hAnsi="Verdana"/>
                <w:szCs w:val="22"/>
              </w:rPr>
            </w:pPr>
          </w:p>
        </w:tc>
        <w:tc>
          <w:tcPr>
            <w:tcW w:w="974" w:type="dxa"/>
            <w:tcBorders>
              <w:top w:val="single" w:color="auto" w:sz="2" w:space="0"/>
              <w:left w:val="single" w:color="auto" w:sz="2" w:space="0"/>
              <w:bottom w:val="double" w:color="auto" w:sz="4" w:space="0"/>
              <w:right w:val="single" w:color="auto" w:sz="2" w:space="0"/>
            </w:tcBorders>
            <w:shd w:val="clear" w:color="auto" w:fill="auto"/>
            <w:vAlign w:val="bottom"/>
          </w:tcPr>
          <w:p w:rsidRPr="00BE7344" w:rsidR="00F04E0A" w:rsidP="00CB3C45" w:rsidRDefault="00F04E0A" w14:paraId="0C6FC140" w14:textId="77777777">
            <w:pPr>
              <w:spacing w:before="80" w:after="80"/>
              <w:rPr>
                <w:rFonts w:ascii="Verdana" w:hAnsi="Verdana"/>
                <w:szCs w:val="22"/>
              </w:rPr>
            </w:pPr>
          </w:p>
        </w:tc>
        <w:tc>
          <w:tcPr>
            <w:tcW w:w="975" w:type="dxa"/>
            <w:tcBorders>
              <w:top w:val="single" w:color="auto" w:sz="2" w:space="0"/>
              <w:left w:val="single" w:color="auto" w:sz="2" w:space="0"/>
              <w:bottom w:val="double" w:color="auto" w:sz="4" w:space="0"/>
              <w:right w:val="single" w:color="auto" w:sz="2" w:space="0"/>
            </w:tcBorders>
            <w:shd w:val="clear" w:color="auto" w:fill="auto"/>
            <w:vAlign w:val="bottom"/>
          </w:tcPr>
          <w:p w:rsidRPr="00BE7344" w:rsidR="00F04E0A" w:rsidP="00CB3C45" w:rsidRDefault="00F04E0A" w14:paraId="36556511" w14:textId="77777777">
            <w:pPr>
              <w:spacing w:before="80" w:after="80"/>
              <w:rPr>
                <w:rFonts w:ascii="Verdana" w:hAnsi="Verdana"/>
                <w:szCs w:val="22"/>
              </w:rPr>
            </w:pPr>
          </w:p>
        </w:tc>
      </w:tr>
    </w:tbl>
    <w:p w:rsidR="00EF0DEE" w:rsidRDefault="00EF0DEE" w14:paraId="79E06E69" w14:textId="3D60D33C">
      <w:pPr>
        <w:spacing w:after="200" w:line="276" w:lineRule="auto"/>
        <w:rPr>
          <w:rFonts w:ascii="Verdana" w:hAnsi="Verdana" w:cs="Arial"/>
          <w:szCs w:val="22"/>
        </w:rPr>
      </w:pPr>
      <w:r>
        <w:rPr>
          <w:rFonts w:ascii="Verdana" w:hAnsi="Verdana" w:cs="Arial"/>
          <w:szCs w:val="22"/>
        </w:rPr>
        <w:br w:type="page"/>
      </w:r>
    </w:p>
    <w:p w:rsidRPr="00003DE6" w:rsidR="00C53FE3" w:rsidP="00003DE6" w:rsidRDefault="00880B65" w14:paraId="76BFC6DB" w14:textId="1BD15ADA">
      <w:pPr>
        <w:spacing w:after="200" w:line="276" w:lineRule="auto"/>
        <w:jc w:val="both"/>
        <w:rPr>
          <w:rFonts w:ascii="Verdana" w:hAnsi="Verdana" w:cs="Arial"/>
          <w:b/>
          <w:bCs/>
          <w:szCs w:val="22"/>
        </w:rPr>
      </w:pPr>
      <w:r w:rsidRPr="00003DE6">
        <w:rPr>
          <w:rFonts w:ascii="Verdana" w:hAnsi="Verdana" w:cs="Arial"/>
          <w:b/>
          <w:bCs/>
          <w:szCs w:val="22"/>
        </w:rPr>
        <w:t>APPENDIX B</w:t>
      </w:r>
      <w:r w:rsidR="00046721">
        <w:rPr>
          <w:rFonts w:ascii="Verdana" w:hAnsi="Verdana" w:cs="Arial"/>
          <w:b/>
          <w:bCs/>
          <w:szCs w:val="22"/>
        </w:rPr>
        <w:t xml:space="preserve"> - </w:t>
      </w:r>
      <w:r w:rsidRPr="00003DE6" w:rsidR="00C53FE3">
        <w:rPr>
          <w:rFonts w:ascii="Verdana" w:hAnsi="Verdana" w:cs="Arial"/>
          <w:b/>
          <w:bCs/>
          <w:szCs w:val="22"/>
        </w:rPr>
        <w:t xml:space="preserve">Sample Exam </w:t>
      </w:r>
      <w:r w:rsidR="00003DE6">
        <w:rPr>
          <w:rFonts w:ascii="Verdana" w:hAnsi="Verdana" w:cs="Arial"/>
          <w:b/>
          <w:bCs/>
          <w:szCs w:val="22"/>
        </w:rPr>
        <w:t>E</w:t>
      </w:r>
      <w:r w:rsidRPr="00003DE6" w:rsidR="00C53FE3">
        <w:rPr>
          <w:rFonts w:ascii="Verdana" w:hAnsi="Verdana" w:cs="Arial"/>
          <w:b/>
          <w:bCs/>
          <w:szCs w:val="22"/>
        </w:rPr>
        <w:t>ntries Marksheet</w:t>
      </w:r>
    </w:p>
    <w:p w:rsidRPr="00BE7344" w:rsidR="00C53FE3" w:rsidP="00137895" w:rsidRDefault="00C53FE3" w14:paraId="7114D557" w14:textId="77777777">
      <w:pPr>
        <w:spacing w:after="200" w:line="276" w:lineRule="auto"/>
        <w:jc w:val="both"/>
        <w:rPr>
          <w:rFonts w:ascii="Verdana" w:hAnsi="Verdana" w:cs="Arial"/>
          <w:szCs w:val="22"/>
        </w:rPr>
      </w:pPr>
    </w:p>
    <w:tbl>
      <w:tblPr>
        <w:tblW w:w="8500" w:type="dxa"/>
        <w:tblLook w:val="04A0" w:firstRow="1" w:lastRow="0" w:firstColumn="1" w:lastColumn="0" w:noHBand="0" w:noVBand="1"/>
      </w:tblPr>
      <w:tblGrid>
        <w:gridCol w:w="3340"/>
        <w:gridCol w:w="2325"/>
        <w:gridCol w:w="2835"/>
      </w:tblGrid>
      <w:tr w:rsidRPr="00BE7344" w:rsidR="00CB4C9B" w:rsidTr="00046721" w14:paraId="007A6BF4" w14:textId="77777777">
        <w:trPr>
          <w:trHeight w:val="288"/>
        </w:trPr>
        <w:tc>
          <w:tcPr>
            <w:tcW w:w="33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E7344" w:rsidR="00E229D5" w:rsidP="00E229D5" w:rsidRDefault="00E229D5" w14:paraId="45722DAE" w14:textId="77777777">
            <w:pPr>
              <w:rPr>
                <w:rFonts w:ascii="Verdana" w:hAnsi="Verdana" w:cs="Arial"/>
                <w:b/>
                <w:bCs/>
                <w:szCs w:val="22"/>
              </w:rPr>
            </w:pPr>
            <w:r w:rsidRPr="00BE7344">
              <w:rPr>
                <w:rFonts w:ascii="Verdana" w:hAnsi="Verdana" w:cs="Arial"/>
                <w:b/>
                <w:bCs/>
                <w:szCs w:val="22"/>
              </w:rPr>
              <w:t>Result Date:</w:t>
            </w:r>
          </w:p>
        </w:tc>
        <w:tc>
          <w:tcPr>
            <w:tcW w:w="2325" w:type="dxa"/>
            <w:tcBorders>
              <w:top w:val="single" w:color="auto" w:sz="4" w:space="0"/>
              <w:left w:val="nil"/>
              <w:bottom w:val="single" w:color="auto" w:sz="4" w:space="0"/>
              <w:right w:val="single" w:color="auto" w:sz="4" w:space="0"/>
            </w:tcBorders>
            <w:shd w:val="clear" w:color="auto" w:fill="auto"/>
            <w:noWrap/>
            <w:vAlign w:val="bottom"/>
            <w:hideMark/>
          </w:tcPr>
          <w:p w:rsidRPr="00BE7344" w:rsidR="00E229D5" w:rsidP="00E229D5" w:rsidRDefault="00E229D5" w14:paraId="484F3710" w14:textId="77777777">
            <w:pPr>
              <w:rPr>
                <w:rFonts w:ascii="Verdana" w:hAnsi="Verdana" w:cs="Arial"/>
                <w:b/>
                <w:bCs/>
                <w:szCs w:val="22"/>
              </w:rPr>
            </w:pPr>
            <w:r w:rsidRPr="00BE7344">
              <w:rPr>
                <w:rFonts w:ascii="Verdana" w:hAnsi="Verdana" w:cs="Arial"/>
                <w:b/>
                <w:bCs/>
                <w:szCs w:val="22"/>
              </w:rPr>
              <w:t> </w:t>
            </w:r>
          </w:p>
        </w:tc>
        <w:tc>
          <w:tcPr>
            <w:tcW w:w="2835" w:type="dxa"/>
            <w:tcBorders>
              <w:top w:val="single" w:color="auto" w:sz="4" w:space="0"/>
              <w:left w:val="nil"/>
              <w:bottom w:val="single" w:color="auto" w:sz="4" w:space="0"/>
              <w:right w:val="single" w:color="auto" w:sz="4" w:space="0"/>
            </w:tcBorders>
            <w:shd w:val="clear" w:color="auto" w:fill="auto"/>
            <w:noWrap/>
            <w:vAlign w:val="bottom"/>
            <w:hideMark/>
          </w:tcPr>
          <w:p w:rsidRPr="00BE7344" w:rsidR="00E229D5" w:rsidP="00E229D5" w:rsidRDefault="00E229D5" w14:paraId="22004C43" w14:textId="77777777">
            <w:pPr>
              <w:rPr>
                <w:rFonts w:ascii="Verdana" w:hAnsi="Verdana" w:cs="Arial"/>
                <w:szCs w:val="22"/>
              </w:rPr>
            </w:pPr>
            <w:r w:rsidRPr="00BE7344">
              <w:rPr>
                <w:rFonts w:ascii="Verdana" w:hAnsi="Verdana" w:cs="Arial"/>
                <w:szCs w:val="22"/>
              </w:rPr>
              <w:t> </w:t>
            </w:r>
          </w:p>
        </w:tc>
      </w:tr>
      <w:tr w:rsidRPr="00BE7344" w:rsidR="00CB4C9B" w:rsidTr="00046721" w14:paraId="3EC3DC94" w14:textId="77777777">
        <w:trPr>
          <w:trHeight w:val="1596"/>
        </w:trPr>
        <w:tc>
          <w:tcPr>
            <w:tcW w:w="3340" w:type="dxa"/>
            <w:tcBorders>
              <w:top w:val="nil"/>
              <w:left w:val="single" w:color="auto" w:sz="4" w:space="0"/>
              <w:bottom w:val="single" w:color="auto" w:sz="4" w:space="0"/>
              <w:right w:val="single" w:color="auto" w:sz="4" w:space="0"/>
            </w:tcBorders>
            <w:shd w:val="clear" w:color="auto" w:fill="auto"/>
            <w:vAlign w:val="bottom"/>
            <w:hideMark/>
          </w:tcPr>
          <w:p w:rsidRPr="00BE7344" w:rsidR="00E229D5" w:rsidP="00E229D5" w:rsidRDefault="00E229D5" w14:paraId="738C194C" w14:textId="7770D16F">
            <w:pPr>
              <w:rPr>
                <w:rFonts w:ascii="Verdana" w:hAnsi="Verdana" w:cs="Arial"/>
                <w:b/>
                <w:bCs/>
                <w:szCs w:val="22"/>
              </w:rPr>
            </w:pPr>
            <w:r w:rsidRPr="00BE7344">
              <w:rPr>
                <w:rFonts w:ascii="Verdana" w:hAnsi="Verdana" w:cs="Arial"/>
                <w:b/>
                <w:bCs/>
                <w:szCs w:val="22"/>
              </w:rPr>
              <w:t>Sum 202</w:t>
            </w:r>
            <w:r w:rsidR="00046721">
              <w:rPr>
                <w:rFonts w:ascii="Verdana" w:hAnsi="Verdana" w:cs="Arial"/>
                <w:b/>
                <w:bCs/>
                <w:szCs w:val="22"/>
              </w:rPr>
              <w:t>3</w:t>
            </w:r>
            <w:r w:rsidRPr="00BE7344">
              <w:rPr>
                <w:rFonts w:ascii="Verdana" w:hAnsi="Verdana" w:cs="Arial"/>
                <w:b/>
                <w:bCs/>
                <w:szCs w:val="22"/>
              </w:rPr>
              <w:t xml:space="preserve"> Entry 70/8700~2</w:t>
            </w:r>
            <w:r w:rsidR="00046721">
              <w:rPr>
                <w:rFonts w:ascii="Verdana" w:hAnsi="Verdana" w:cs="Arial"/>
                <w:b/>
                <w:bCs/>
                <w:szCs w:val="22"/>
              </w:rPr>
              <w:t xml:space="preserve"> </w:t>
            </w:r>
            <w:r w:rsidRPr="00BE7344">
              <w:rPr>
                <w:rFonts w:ascii="Verdana" w:hAnsi="Verdana" w:cs="Arial"/>
                <w:b/>
                <w:bCs/>
                <w:szCs w:val="22"/>
              </w:rPr>
              <w:t>:Lancing</w:t>
            </w:r>
          </w:p>
        </w:tc>
        <w:tc>
          <w:tcPr>
            <w:tcW w:w="2325" w:type="dxa"/>
            <w:tcBorders>
              <w:top w:val="nil"/>
              <w:left w:val="nil"/>
              <w:bottom w:val="single" w:color="auto" w:sz="4" w:space="0"/>
              <w:right w:val="single" w:color="auto" w:sz="4" w:space="0"/>
            </w:tcBorders>
            <w:shd w:val="clear" w:color="auto" w:fill="auto"/>
            <w:vAlign w:val="bottom"/>
            <w:hideMark/>
          </w:tcPr>
          <w:p w:rsidRPr="00BE7344" w:rsidR="00E229D5" w:rsidP="00E229D5" w:rsidRDefault="00E229D5" w14:paraId="60B37883" w14:textId="6BEBE8F3">
            <w:pPr>
              <w:rPr>
                <w:rFonts w:ascii="Verdana" w:hAnsi="Verdana" w:cs="Arial"/>
                <w:b/>
                <w:bCs/>
                <w:szCs w:val="22"/>
              </w:rPr>
            </w:pPr>
            <w:r w:rsidRPr="00BE7344">
              <w:rPr>
                <w:rFonts w:ascii="Verdana" w:hAnsi="Verdana" w:cs="Arial"/>
                <w:b/>
                <w:bCs/>
                <w:szCs w:val="22"/>
              </w:rPr>
              <w:t>Export Date: 26/01/202</w:t>
            </w:r>
            <w:r w:rsidR="00046721">
              <w:rPr>
                <w:rFonts w:ascii="Verdana" w:hAnsi="Verdana" w:cs="Arial"/>
                <w:b/>
                <w:bCs/>
                <w:szCs w:val="22"/>
              </w:rPr>
              <w:t>3</w:t>
            </w:r>
          </w:p>
        </w:tc>
        <w:tc>
          <w:tcPr>
            <w:tcW w:w="2835" w:type="dxa"/>
            <w:tcBorders>
              <w:top w:val="nil"/>
              <w:left w:val="nil"/>
              <w:bottom w:val="single" w:color="auto" w:sz="4" w:space="0"/>
              <w:right w:val="single" w:color="auto" w:sz="4" w:space="0"/>
            </w:tcBorders>
            <w:shd w:val="clear" w:color="auto" w:fill="auto"/>
            <w:noWrap/>
            <w:vAlign w:val="bottom"/>
            <w:hideMark/>
          </w:tcPr>
          <w:p w:rsidRPr="00BE7344" w:rsidR="00E229D5" w:rsidP="00E229D5" w:rsidRDefault="00E229D5" w14:paraId="6023215D" w14:textId="77777777">
            <w:pPr>
              <w:rPr>
                <w:rFonts w:ascii="Verdana" w:hAnsi="Verdana" w:cs="Arial"/>
                <w:b/>
                <w:bCs/>
                <w:szCs w:val="22"/>
              </w:rPr>
            </w:pPr>
            <w:r w:rsidRPr="00BE7344">
              <w:rPr>
                <w:rFonts w:ascii="Verdana" w:hAnsi="Verdana" w:cs="Arial"/>
                <w:b/>
                <w:bCs/>
                <w:szCs w:val="22"/>
              </w:rPr>
              <w:t> </w:t>
            </w:r>
          </w:p>
        </w:tc>
      </w:tr>
      <w:tr w:rsidRPr="00BE7344" w:rsidR="00CB4C9B" w:rsidTr="00046721" w14:paraId="5D30162E" w14:textId="77777777">
        <w:trPr>
          <w:trHeight w:val="1380"/>
        </w:trPr>
        <w:tc>
          <w:tcPr>
            <w:tcW w:w="3340" w:type="dxa"/>
            <w:tcBorders>
              <w:top w:val="nil"/>
              <w:left w:val="single" w:color="auto" w:sz="4" w:space="0"/>
              <w:bottom w:val="single" w:color="auto" w:sz="4" w:space="0"/>
              <w:right w:val="single" w:color="auto" w:sz="4" w:space="0"/>
            </w:tcBorders>
            <w:shd w:val="clear" w:color="auto" w:fill="auto"/>
            <w:textDirection w:val="btLr"/>
            <w:vAlign w:val="bottom"/>
            <w:hideMark/>
          </w:tcPr>
          <w:p w:rsidRPr="00BE7344" w:rsidR="00E229D5" w:rsidP="00E229D5" w:rsidRDefault="00E229D5" w14:paraId="7AF1F3E7" w14:textId="77777777">
            <w:pPr>
              <w:jc w:val="center"/>
              <w:rPr>
                <w:rFonts w:ascii="Verdana" w:hAnsi="Verdana" w:cs="Arial"/>
                <w:b/>
                <w:bCs/>
                <w:szCs w:val="22"/>
              </w:rPr>
            </w:pPr>
            <w:r w:rsidRPr="00BE7344">
              <w:rPr>
                <w:rFonts w:ascii="Verdana" w:hAnsi="Verdana" w:cs="Arial"/>
                <w:b/>
                <w:bCs/>
                <w:szCs w:val="22"/>
              </w:rPr>
              <w:t>Surname Forename</w:t>
            </w:r>
          </w:p>
        </w:tc>
        <w:tc>
          <w:tcPr>
            <w:tcW w:w="2325" w:type="dxa"/>
            <w:tcBorders>
              <w:top w:val="nil"/>
              <w:left w:val="nil"/>
              <w:bottom w:val="single" w:color="auto" w:sz="4" w:space="0"/>
              <w:right w:val="single" w:color="auto" w:sz="4" w:space="0"/>
            </w:tcBorders>
            <w:shd w:val="clear" w:color="auto" w:fill="auto"/>
            <w:textDirection w:val="btLr"/>
            <w:vAlign w:val="bottom"/>
            <w:hideMark/>
          </w:tcPr>
          <w:p w:rsidRPr="00BE7344" w:rsidR="00E229D5" w:rsidP="00E229D5" w:rsidRDefault="00E229D5" w14:paraId="2F26D277" w14:textId="77777777">
            <w:pPr>
              <w:jc w:val="center"/>
              <w:rPr>
                <w:rFonts w:ascii="Verdana" w:hAnsi="Verdana" w:cs="Arial"/>
                <w:b/>
                <w:bCs/>
                <w:szCs w:val="22"/>
              </w:rPr>
            </w:pPr>
            <w:r w:rsidRPr="00BE7344">
              <w:rPr>
                <w:rFonts w:ascii="Verdana" w:hAnsi="Verdana" w:cs="Arial"/>
                <w:b/>
                <w:bCs/>
                <w:szCs w:val="22"/>
              </w:rPr>
              <w:t>Exam No.</w:t>
            </w:r>
          </w:p>
        </w:tc>
        <w:tc>
          <w:tcPr>
            <w:tcW w:w="2835" w:type="dxa"/>
            <w:tcBorders>
              <w:top w:val="nil"/>
              <w:left w:val="nil"/>
              <w:bottom w:val="single" w:color="auto" w:sz="4" w:space="0"/>
              <w:right w:val="single" w:color="auto" w:sz="4" w:space="0"/>
            </w:tcBorders>
            <w:shd w:val="clear" w:color="auto" w:fill="auto"/>
            <w:textDirection w:val="btLr"/>
            <w:vAlign w:val="bottom"/>
            <w:hideMark/>
          </w:tcPr>
          <w:p w:rsidRPr="00BE7344" w:rsidR="00E229D5" w:rsidP="00E229D5" w:rsidRDefault="00E229D5" w14:paraId="7F64E848" w14:textId="77777777">
            <w:pPr>
              <w:jc w:val="center"/>
              <w:rPr>
                <w:rFonts w:ascii="Verdana" w:hAnsi="Verdana" w:cs="Arial"/>
                <w:b/>
                <w:bCs/>
                <w:szCs w:val="22"/>
              </w:rPr>
            </w:pPr>
            <w:r w:rsidRPr="00BE7344">
              <w:rPr>
                <w:rFonts w:ascii="Verdana" w:hAnsi="Verdana" w:cs="Arial"/>
                <w:b/>
                <w:bCs/>
                <w:szCs w:val="22"/>
              </w:rPr>
              <w:t>AQA 8700 Entry Summer 2021</w:t>
            </w:r>
          </w:p>
        </w:tc>
      </w:tr>
      <w:tr w:rsidRPr="00BE7344" w:rsidR="00CB4C9B" w:rsidTr="00046721" w14:paraId="7E19D81A" w14:textId="77777777">
        <w:trPr>
          <w:trHeight w:val="312"/>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BE7344" w:rsidR="00E229D5" w:rsidP="00E229D5" w:rsidRDefault="00E229D5" w14:paraId="18CFBEA7" w14:textId="77777777">
            <w:pPr>
              <w:rPr>
                <w:rFonts w:ascii="Verdana" w:hAnsi="Verdana" w:cs="Arial"/>
                <w:szCs w:val="22"/>
              </w:rPr>
            </w:pPr>
            <w:r w:rsidRPr="00BE7344">
              <w:rPr>
                <w:rFonts w:ascii="Verdana" w:hAnsi="Verdana" w:cs="Arial"/>
                <w:szCs w:val="22"/>
              </w:rPr>
              <w:t> </w:t>
            </w:r>
          </w:p>
        </w:tc>
        <w:tc>
          <w:tcPr>
            <w:tcW w:w="2325" w:type="dxa"/>
            <w:tcBorders>
              <w:top w:val="nil"/>
              <w:left w:val="nil"/>
              <w:bottom w:val="single" w:color="auto" w:sz="4" w:space="0"/>
              <w:right w:val="single" w:color="auto" w:sz="4" w:space="0"/>
            </w:tcBorders>
            <w:shd w:val="clear" w:color="auto" w:fill="auto"/>
            <w:noWrap/>
            <w:vAlign w:val="bottom"/>
            <w:hideMark/>
          </w:tcPr>
          <w:p w:rsidRPr="00BE7344" w:rsidR="00E229D5" w:rsidP="00E229D5" w:rsidRDefault="00E229D5" w14:paraId="74D1BB45" w14:textId="77777777">
            <w:pPr>
              <w:rPr>
                <w:rFonts w:ascii="Verdana" w:hAnsi="Verdana" w:cs="Arial"/>
                <w:szCs w:val="22"/>
              </w:rPr>
            </w:pPr>
            <w:r w:rsidRPr="00BE7344">
              <w:rPr>
                <w:rFonts w:ascii="Verdana" w:hAnsi="Verdana" w:cs="Arial"/>
                <w:szCs w:val="22"/>
              </w:rPr>
              <w:t> </w:t>
            </w:r>
          </w:p>
        </w:tc>
        <w:tc>
          <w:tcPr>
            <w:tcW w:w="2835" w:type="dxa"/>
            <w:tcBorders>
              <w:top w:val="nil"/>
              <w:left w:val="nil"/>
              <w:bottom w:val="single" w:color="auto" w:sz="4" w:space="0"/>
              <w:right w:val="single" w:color="auto" w:sz="4" w:space="0"/>
            </w:tcBorders>
            <w:shd w:val="clear" w:color="auto" w:fill="auto"/>
            <w:hideMark/>
          </w:tcPr>
          <w:p w:rsidRPr="00BE7344" w:rsidR="00E229D5" w:rsidP="00E229D5" w:rsidRDefault="00E229D5" w14:paraId="2D0A4585" w14:textId="77777777">
            <w:pPr>
              <w:rPr>
                <w:rFonts w:ascii="Verdana" w:hAnsi="Verdana" w:cs="Arial"/>
                <w:szCs w:val="22"/>
              </w:rPr>
            </w:pPr>
            <w:r w:rsidRPr="00BE7344">
              <w:rPr>
                <w:rFonts w:ascii="Verdana" w:hAnsi="Verdana" w:cs="Arial"/>
                <w:szCs w:val="22"/>
              </w:rPr>
              <w:t> </w:t>
            </w:r>
          </w:p>
        </w:tc>
      </w:tr>
      <w:tr w:rsidRPr="00BE7344" w:rsidR="00CB4C9B" w:rsidTr="00046721" w14:paraId="1601E931" w14:textId="77777777">
        <w:trPr>
          <w:trHeight w:val="312"/>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BE7344" w:rsidR="00E229D5" w:rsidP="00E229D5" w:rsidRDefault="00E229D5" w14:paraId="40846704" w14:textId="77777777">
            <w:pPr>
              <w:rPr>
                <w:rFonts w:ascii="Verdana" w:hAnsi="Verdana" w:cs="Arial"/>
                <w:szCs w:val="22"/>
              </w:rPr>
            </w:pPr>
            <w:r w:rsidRPr="00BE7344">
              <w:rPr>
                <w:rFonts w:ascii="Verdana" w:hAnsi="Verdana" w:cs="Arial"/>
                <w:szCs w:val="22"/>
              </w:rPr>
              <w:t> </w:t>
            </w:r>
          </w:p>
        </w:tc>
        <w:tc>
          <w:tcPr>
            <w:tcW w:w="2325" w:type="dxa"/>
            <w:tcBorders>
              <w:top w:val="nil"/>
              <w:left w:val="nil"/>
              <w:bottom w:val="single" w:color="auto" w:sz="4" w:space="0"/>
              <w:right w:val="single" w:color="auto" w:sz="4" w:space="0"/>
            </w:tcBorders>
            <w:shd w:val="clear" w:color="auto" w:fill="auto"/>
            <w:noWrap/>
            <w:vAlign w:val="bottom"/>
            <w:hideMark/>
          </w:tcPr>
          <w:p w:rsidRPr="00BE7344" w:rsidR="00E229D5" w:rsidP="00E229D5" w:rsidRDefault="00E229D5" w14:paraId="3270CAD0" w14:textId="77777777">
            <w:pPr>
              <w:rPr>
                <w:rFonts w:ascii="Verdana" w:hAnsi="Verdana" w:cs="Arial"/>
                <w:szCs w:val="22"/>
              </w:rPr>
            </w:pPr>
            <w:r w:rsidRPr="00BE7344">
              <w:rPr>
                <w:rFonts w:ascii="Verdana" w:hAnsi="Verdana" w:cs="Arial"/>
                <w:szCs w:val="22"/>
              </w:rPr>
              <w:t> </w:t>
            </w:r>
          </w:p>
        </w:tc>
        <w:tc>
          <w:tcPr>
            <w:tcW w:w="2835" w:type="dxa"/>
            <w:tcBorders>
              <w:top w:val="nil"/>
              <w:left w:val="nil"/>
              <w:bottom w:val="single" w:color="auto" w:sz="4" w:space="0"/>
              <w:right w:val="single" w:color="auto" w:sz="4" w:space="0"/>
            </w:tcBorders>
            <w:shd w:val="clear" w:color="auto" w:fill="auto"/>
            <w:hideMark/>
          </w:tcPr>
          <w:p w:rsidRPr="00BE7344" w:rsidR="00E229D5" w:rsidP="00E229D5" w:rsidRDefault="00E229D5" w14:paraId="2C21568B" w14:textId="77777777">
            <w:pPr>
              <w:rPr>
                <w:rFonts w:ascii="Verdana" w:hAnsi="Verdana" w:cs="Arial"/>
                <w:szCs w:val="22"/>
              </w:rPr>
            </w:pPr>
            <w:r w:rsidRPr="00BE7344">
              <w:rPr>
                <w:rFonts w:ascii="Verdana" w:hAnsi="Verdana" w:cs="Arial"/>
                <w:szCs w:val="22"/>
              </w:rPr>
              <w:t> </w:t>
            </w:r>
          </w:p>
        </w:tc>
      </w:tr>
      <w:tr w:rsidRPr="00BE7344" w:rsidR="00CB4C9B" w:rsidTr="00046721" w14:paraId="0D598590" w14:textId="77777777">
        <w:trPr>
          <w:trHeight w:val="312"/>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BE7344" w:rsidR="00E229D5" w:rsidP="00E229D5" w:rsidRDefault="00E229D5" w14:paraId="625BB658" w14:textId="77777777">
            <w:pPr>
              <w:rPr>
                <w:rFonts w:ascii="Verdana" w:hAnsi="Verdana" w:cs="Arial"/>
                <w:szCs w:val="22"/>
              </w:rPr>
            </w:pPr>
            <w:r w:rsidRPr="00BE7344">
              <w:rPr>
                <w:rFonts w:ascii="Verdana" w:hAnsi="Verdana" w:cs="Arial"/>
                <w:szCs w:val="22"/>
              </w:rPr>
              <w:t> </w:t>
            </w:r>
          </w:p>
        </w:tc>
        <w:tc>
          <w:tcPr>
            <w:tcW w:w="2325" w:type="dxa"/>
            <w:tcBorders>
              <w:top w:val="nil"/>
              <w:left w:val="nil"/>
              <w:bottom w:val="single" w:color="auto" w:sz="4" w:space="0"/>
              <w:right w:val="single" w:color="auto" w:sz="4" w:space="0"/>
            </w:tcBorders>
            <w:shd w:val="clear" w:color="auto" w:fill="auto"/>
            <w:noWrap/>
            <w:vAlign w:val="bottom"/>
            <w:hideMark/>
          </w:tcPr>
          <w:p w:rsidRPr="00BE7344" w:rsidR="00E229D5" w:rsidP="00E229D5" w:rsidRDefault="00E229D5" w14:paraId="736F3AFD" w14:textId="77777777">
            <w:pPr>
              <w:rPr>
                <w:rFonts w:ascii="Verdana" w:hAnsi="Verdana" w:cs="Arial"/>
                <w:szCs w:val="22"/>
              </w:rPr>
            </w:pPr>
            <w:r w:rsidRPr="00BE7344">
              <w:rPr>
                <w:rFonts w:ascii="Verdana" w:hAnsi="Verdana" w:cs="Arial"/>
                <w:szCs w:val="22"/>
              </w:rPr>
              <w:t> </w:t>
            </w:r>
          </w:p>
        </w:tc>
        <w:tc>
          <w:tcPr>
            <w:tcW w:w="2835" w:type="dxa"/>
            <w:tcBorders>
              <w:top w:val="nil"/>
              <w:left w:val="nil"/>
              <w:bottom w:val="single" w:color="auto" w:sz="4" w:space="0"/>
              <w:right w:val="single" w:color="auto" w:sz="4" w:space="0"/>
            </w:tcBorders>
            <w:shd w:val="clear" w:color="auto" w:fill="auto"/>
            <w:hideMark/>
          </w:tcPr>
          <w:p w:rsidRPr="00BE7344" w:rsidR="00E229D5" w:rsidP="00E229D5" w:rsidRDefault="00E229D5" w14:paraId="0D36E0C4" w14:textId="77777777">
            <w:pPr>
              <w:rPr>
                <w:rFonts w:ascii="Verdana" w:hAnsi="Verdana" w:cs="Arial"/>
                <w:szCs w:val="22"/>
              </w:rPr>
            </w:pPr>
            <w:r w:rsidRPr="00BE7344">
              <w:rPr>
                <w:rFonts w:ascii="Verdana" w:hAnsi="Verdana" w:cs="Arial"/>
                <w:szCs w:val="22"/>
              </w:rPr>
              <w:t> </w:t>
            </w:r>
          </w:p>
        </w:tc>
      </w:tr>
      <w:tr w:rsidRPr="00BE7344" w:rsidR="00CB4C9B" w:rsidTr="00046721" w14:paraId="0692F1BE" w14:textId="77777777">
        <w:trPr>
          <w:trHeight w:val="312"/>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BE7344" w:rsidR="00E229D5" w:rsidP="00E229D5" w:rsidRDefault="00E229D5" w14:paraId="3E65AE4B" w14:textId="77777777">
            <w:pPr>
              <w:rPr>
                <w:rFonts w:ascii="Verdana" w:hAnsi="Verdana" w:cs="Arial"/>
                <w:szCs w:val="22"/>
              </w:rPr>
            </w:pPr>
            <w:r w:rsidRPr="00BE7344">
              <w:rPr>
                <w:rFonts w:ascii="Verdana" w:hAnsi="Verdana" w:cs="Arial"/>
                <w:szCs w:val="22"/>
              </w:rPr>
              <w:t> </w:t>
            </w:r>
          </w:p>
        </w:tc>
        <w:tc>
          <w:tcPr>
            <w:tcW w:w="2325" w:type="dxa"/>
            <w:tcBorders>
              <w:top w:val="nil"/>
              <w:left w:val="nil"/>
              <w:bottom w:val="single" w:color="auto" w:sz="4" w:space="0"/>
              <w:right w:val="single" w:color="auto" w:sz="4" w:space="0"/>
            </w:tcBorders>
            <w:shd w:val="clear" w:color="auto" w:fill="auto"/>
            <w:noWrap/>
            <w:vAlign w:val="bottom"/>
            <w:hideMark/>
          </w:tcPr>
          <w:p w:rsidRPr="00BE7344" w:rsidR="00E229D5" w:rsidP="00E229D5" w:rsidRDefault="00E229D5" w14:paraId="5DDC49F0" w14:textId="77777777">
            <w:pPr>
              <w:rPr>
                <w:rFonts w:ascii="Verdana" w:hAnsi="Verdana" w:cs="Arial"/>
                <w:szCs w:val="22"/>
              </w:rPr>
            </w:pPr>
            <w:r w:rsidRPr="00BE7344">
              <w:rPr>
                <w:rFonts w:ascii="Verdana" w:hAnsi="Verdana" w:cs="Arial"/>
                <w:szCs w:val="22"/>
              </w:rPr>
              <w:t> </w:t>
            </w:r>
          </w:p>
        </w:tc>
        <w:tc>
          <w:tcPr>
            <w:tcW w:w="2835" w:type="dxa"/>
            <w:tcBorders>
              <w:top w:val="nil"/>
              <w:left w:val="nil"/>
              <w:bottom w:val="single" w:color="auto" w:sz="4" w:space="0"/>
              <w:right w:val="single" w:color="auto" w:sz="4" w:space="0"/>
            </w:tcBorders>
            <w:shd w:val="clear" w:color="auto" w:fill="auto"/>
            <w:hideMark/>
          </w:tcPr>
          <w:p w:rsidRPr="00BE7344" w:rsidR="00E229D5" w:rsidP="00E229D5" w:rsidRDefault="00E229D5" w14:paraId="670D5C18" w14:textId="77777777">
            <w:pPr>
              <w:rPr>
                <w:rFonts w:ascii="Verdana" w:hAnsi="Verdana" w:cs="Arial"/>
                <w:szCs w:val="22"/>
              </w:rPr>
            </w:pPr>
            <w:r w:rsidRPr="00BE7344">
              <w:rPr>
                <w:rFonts w:ascii="Verdana" w:hAnsi="Verdana" w:cs="Arial"/>
                <w:szCs w:val="22"/>
              </w:rPr>
              <w:t> </w:t>
            </w:r>
          </w:p>
        </w:tc>
      </w:tr>
      <w:tr w:rsidRPr="00BE7344" w:rsidR="00CB4C9B" w:rsidTr="00046721" w14:paraId="37FEE8E8" w14:textId="77777777">
        <w:trPr>
          <w:trHeight w:val="312"/>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BE7344" w:rsidR="00E229D5" w:rsidP="00E229D5" w:rsidRDefault="00E229D5" w14:paraId="4E50C483" w14:textId="77777777">
            <w:pPr>
              <w:rPr>
                <w:rFonts w:ascii="Verdana" w:hAnsi="Verdana" w:cs="Arial"/>
                <w:szCs w:val="22"/>
              </w:rPr>
            </w:pPr>
            <w:r w:rsidRPr="00BE7344">
              <w:rPr>
                <w:rFonts w:ascii="Verdana" w:hAnsi="Verdana" w:cs="Arial"/>
                <w:szCs w:val="22"/>
              </w:rPr>
              <w:t> </w:t>
            </w:r>
          </w:p>
        </w:tc>
        <w:tc>
          <w:tcPr>
            <w:tcW w:w="2325" w:type="dxa"/>
            <w:tcBorders>
              <w:top w:val="nil"/>
              <w:left w:val="nil"/>
              <w:bottom w:val="single" w:color="auto" w:sz="4" w:space="0"/>
              <w:right w:val="single" w:color="auto" w:sz="4" w:space="0"/>
            </w:tcBorders>
            <w:shd w:val="clear" w:color="auto" w:fill="auto"/>
            <w:noWrap/>
            <w:vAlign w:val="bottom"/>
            <w:hideMark/>
          </w:tcPr>
          <w:p w:rsidRPr="00BE7344" w:rsidR="00E229D5" w:rsidP="00E229D5" w:rsidRDefault="00E229D5" w14:paraId="0B8FC22A" w14:textId="77777777">
            <w:pPr>
              <w:rPr>
                <w:rFonts w:ascii="Verdana" w:hAnsi="Verdana" w:cs="Arial"/>
                <w:szCs w:val="22"/>
              </w:rPr>
            </w:pPr>
            <w:r w:rsidRPr="00BE7344">
              <w:rPr>
                <w:rFonts w:ascii="Verdana" w:hAnsi="Verdana" w:cs="Arial"/>
                <w:szCs w:val="22"/>
              </w:rPr>
              <w:t> </w:t>
            </w:r>
          </w:p>
        </w:tc>
        <w:tc>
          <w:tcPr>
            <w:tcW w:w="2835" w:type="dxa"/>
            <w:tcBorders>
              <w:top w:val="nil"/>
              <w:left w:val="nil"/>
              <w:bottom w:val="single" w:color="auto" w:sz="4" w:space="0"/>
              <w:right w:val="single" w:color="auto" w:sz="4" w:space="0"/>
            </w:tcBorders>
            <w:shd w:val="clear" w:color="auto" w:fill="auto"/>
            <w:hideMark/>
          </w:tcPr>
          <w:p w:rsidRPr="00BE7344" w:rsidR="00E229D5" w:rsidP="00E229D5" w:rsidRDefault="00E229D5" w14:paraId="2518804E" w14:textId="77777777">
            <w:pPr>
              <w:rPr>
                <w:rFonts w:ascii="Verdana" w:hAnsi="Verdana" w:cs="Arial"/>
                <w:szCs w:val="22"/>
              </w:rPr>
            </w:pPr>
            <w:r w:rsidRPr="00BE7344">
              <w:rPr>
                <w:rFonts w:ascii="Verdana" w:hAnsi="Verdana" w:cs="Arial"/>
                <w:szCs w:val="22"/>
              </w:rPr>
              <w:t> </w:t>
            </w:r>
          </w:p>
        </w:tc>
      </w:tr>
      <w:tr w:rsidRPr="00BE7344" w:rsidR="00CB4C9B" w:rsidTr="00046721" w14:paraId="09CE309B" w14:textId="77777777">
        <w:trPr>
          <w:trHeight w:val="312"/>
        </w:trPr>
        <w:tc>
          <w:tcPr>
            <w:tcW w:w="3340" w:type="dxa"/>
            <w:tcBorders>
              <w:top w:val="nil"/>
              <w:left w:val="single" w:color="auto" w:sz="4" w:space="0"/>
              <w:bottom w:val="single" w:color="auto" w:sz="4" w:space="0"/>
              <w:right w:val="single" w:color="auto" w:sz="4" w:space="0"/>
            </w:tcBorders>
            <w:shd w:val="clear" w:color="auto" w:fill="auto"/>
            <w:noWrap/>
            <w:vAlign w:val="bottom"/>
            <w:hideMark/>
          </w:tcPr>
          <w:p w:rsidRPr="00BE7344" w:rsidR="00E229D5" w:rsidP="00E229D5" w:rsidRDefault="00E229D5" w14:paraId="4939EB71" w14:textId="77777777">
            <w:pPr>
              <w:rPr>
                <w:rFonts w:ascii="Verdana" w:hAnsi="Verdana" w:cs="Arial"/>
                <w:szCs w:val="22"/>
              </w:rPr>
            </w:pPr>
            <w:r w:rsidRPr="00BE7344">
              <w:rPr>
                <w:rFonts w:ascii="Verdana" w:hAnsi="Verdana" w:cs="Arial"/>
                <w:szCs w:val="22"/>
              </w:rPr>
              <w:t> </w:t>
            </w:r>
          </w:p>
        </w:tc>
        <w:tc>
          <w:tcPr>
            <w:tcW w:w="2325" w:type="dxa"/>
            <w:tcBorders>
              <w:top w:val="nil"/>
              <w:left w:val="nil"/>
              <w:bottom w:val="single" w:color="auto" w:sz="4" w:space="0"/>
              <w:right w:val="single" w:color="auto" w:sz="4" w:space="0"/>
            </w:tcBorders>
            <w:shd w:val="clear" w:color="auto" w:fill="auto"/>
            <w:noWrap/>
            <w:vAlign w:val="bottom"/>
            <w:hideMark/>
          </w:tcPr>
          <w:p w:rsidRPr="00BE7344" w:rsidR="00E229D5" w:rsidP="00E229D5" w:rsidRDefault="00E229D5" w14:paraId="4E0A1BC0" w14:textId="77777777">
            <w:pPr>
              <w:rPr>
                <w:rFonts w:ascii="Verdana" w:hAnsi="Verdana" w:cs="Arial"/>
                <w:szCs w:val="22"/>
              </w:rPr>
            </w:pPr>
            <w:r w:rsidRPr="00BE7344">
              <w:rPr>
                <w:rFonts w:ascii="Verdana" w:hAnsi="Verdana" w:cs="Arial"/>
                <w:szCs w:val="22"/>
              </w:rPr>
              <w:t> </w:t>
            </w:r>
          </w:p>
        </w:tc>
        <w:tc>
          <w:tcPr>
            <w:tcW w:w="2835" w:type="dxa"/>
            <w:tcBorders>
              <w:top w:val="nil"/>
              <w:left w:val="nil"/>
              <w:bottom w:val="single" w:color="auto" w:sz="4" w:space="0"/>
              <w:right w:val="single" w:color="auto" w:sz="4" w:space="0"/>
            </w:tcBorders>
            <w:shd w:val="clear" w:color="auto" w:fill="auto"/>
            <w:hideMark/>
          </w:tcPr>
          <w:p w:rsidRPr="00BE7344" w:rsidR="00E229D5" w:rsidP="00E229D5" w:rsidRDefault="00E229D5" w14:paraId="74D77C73" w14:textId="77777777">
            <w:pPr>
              <w:rPr>
                <w:rFonts w:ascii="Verdana" w:hAnsi="Verdana" w:cs="Arial"/>
                <w:szCs w:val="22"/>
              </w:rPr>
            </w:pPr>
            <w:r w:rsidRPr="00BE7344">
              <w:rPr>
                <w:rFonts w:ascii="Verdana" w:hAnsi="Verdana" w:cs="Arial"/>
                <w:szCs w:val="22"/>
              </w:rPr>
              <w:t> </w:t>
            </w:r>
          </w:p>
        </w:tc>
      </w:tr>
    </w:tbl>
    <w:p w:rsidRPr="00BE7344" w:rsidR="00880B65" w:rsidP="00137895" w:rsidRDefault="00880B65" w14:paraId="03D1E87D" w14:textId="77777777">
      <w:pPr>
        <w:spacing w:after="200" w:line="276" w:lineRule="auto"/>
        <w:jc w:val="both"/>
        <w:rPr>
          <w:rFonts w:ascii="Verdana" w:hAnsi="Verdana" w:cs="Arial"/>
          <w:szCs w:val="22"/>
        </w:rPr>
      </w:pPr>
    </w:p>
    <w:p w:rsidR="00003DE6" w:rsidRDefault="00003DE6" w14:paraId="7FA7885E" w14:textId="723E5296">
      <w:pPr>
        <w:spacing w:after="200" w:line="276" w:lineRule="auto"/>
        <w:rPr>
          <w:rFonts w:ascii="Verdana" w:hAnsi="Verdana" w:cs="Arial"/>
          <w:szCs w:val="22"/>
        </w:rPr>
      </w:pPr>
      <w:r>
        <w:rPr>
          <w:rFonts w:ascii="Verdana" w:hAnsi="Verdana" w:cs="Arial"/>
          <w:szCs w:val="22"/>
        </w:rPr>
        <w:br w:type="page"/>
      </w:r>
    </w:p>
    <w:p w:rsidRPr="00003DE6" w:rsidR="00D406C3" w:rsidP="00003DE6" w:rsidRDefault="00D406C3" w14:paraId="0CC44CF0" w14:textId="5AEEB359">
      <w:pPr>
        <w:spacing w:after="200" w:line="276" w:lineRule="auto"/>
        <w:rPr>
          <w:rFonts w:ascii="Verdana" w:hAnsi="Verdana" w:cs="Arial"/>
          <w:b/>
          <w:bCs/>
          <w:szCs w:val="22"/>
        </w:rPr>
      </w:pPr>
      <w:r w:rsidRPr="00003DE6">
        <w:rPr>
          <w:rFonts w:ascii="Verdana" w:hAnsi="Verdana" w:cs="Arial"/>
          <w:b/>
          <w:bCs/>
          <w:szCs w:val="22"/>
        </w:rPr>
        <w:t>APPENDI</w:t>
      </w:r>
      <w:r w:rsidR="005964B8">
        <w:rPr>
          <w:rFonts w:ascii="Verdana" w:hAnsi="Verdana" w:cs="Arial"/>
          <w:b/>
          <w:bCs/>
          <w:szCs w:val="22"/>
        </w:rPr>
        <w:t>X</w:t>
      </w:r>
      <w:r w:rsidRPr="00003DE6">
        <w:rPr>
          <w:rFonts w:ascii="Verdana" w:hAnsi="Verdana" w:cs="Arial"/>
          <w:b/>
          <w:bCs/>
          <w:szCs w:val="22"/>
        </w:rPr>
        <w:t xml:space="preserve"> C: Word Processor Statement</w:t>
      </w:r>
    </w:p>
    <w:p w:rsidRPr="00BE7344" w:rsidR="00DD1F70" w:rsidP="00283361" w:rsidRDefault="00DD1F70" w14:paraId="0696ACD6" w14:textId="10C781C1">
      <w:pPr>
        <w:tabs>
          <w:tab w:val="center" w:pos="4513"/>
          <w:tab w:val="right" w:pos="10052"/>
        </w:tabs>
        <w:ind w:left="6480" w:firstLine="720"/>
        <w:rPr>
          <w:rFonts w:ascii="Verdana" w:hAnsi="Verdana"/>
        </w:rPr>
      </w:pPr>
    </w:p>
    <w:p w:rsidRPr="00BE7344" w:rsidR="00DD1F70" w:rsidP="00755CFE" w:rsidRDefault="00DD1F70" w14:paraId="6FB1839E" w14:textId="77777777">
      <w:pPr>
        <w:tabs>
          <w:tab w:val="right" w:pos="10052"/>
        </w:tabs>
        <w:jc w:val="center"/>
        <w:rPr>
          <w:rFonts w:ascii="Verdana" w:hAnsi="Verdana"/>
          <w:szCs w:val="22"/>
        </w:rPr>
      </w:pPr>
    </w:p>
    <w:p w:rsidRPr="00BE7344" w:rsidR="00D26CA8" w:rsidP="00046721" w:rsidRDefault="00D26CA8" w14:paraId="5A4327F5" w14:textId="55E8AC6F">
      <w:pPr>
        <w:pStyle w:val="Heading2"/>
      </w:pPr>
      <w:bookmarkStart w:name="_Toc1912398464" w:id="221"/>
      <w:r>
        <w:t>WSAPC Criteria for the allocation of Word Processors</w:t>
      </w:r>
      <w:bookmarkEnd w:id="221"/>
    </w:p>
    <w:p w:rsidRPr="00046721" w:rsidR="003810CA" w:rsidP="00D26CA8" w:rsidRDefault="003810CA" w14:paraId="3FCD28D2" w14:textId="77777777">
      <w:pPr>
        <w:jc w:val="center"/>
        <w:rPr>
          <w:rFonts w:ascii="Verdana" w:hAnsi="Verdana"/>
          <w:b/>
          <w:bCs/>
          <w:szCs w:val="22"/>
          <w:u w:val="single"/>
        </w:rPr>
      </w:pPr>
    </w:p>
    <w:p w:rsidRPr="00046721" w:rsidR="006907FF" w:rsidP="00046721" w:rsidRDefault="006907FF" w14:paraId="716780E6" w14:textId="60BC9777">
      <w:pPr>
        <w:rPr>
          <w:rFonts w:ascii="Segoe UI" w:hAnsi="Segoe UI"/>
          <w:szCs w:val="22"/>
        </w:rPr>
      </w:pPr>
      <w:r w:rsidRPr="00046721">
        <w:rPr>
          <w:rStyle w:val="normaltextrun"/>
          <w:rFonts w:ascii="Verdana" w:hAnsi="Verdana" w:cs="Segoe UI"/>
          <w:szCs w:val="22"/>
        </w:rPr>
        <w:t>At WSAPC the ‘normal way of working’ for exam candidates, as directed by the head of centre, is that candidates handwrite their exams. An exception to this is where a candidate may have an approved access arrangement in place, for example the use of a scribe/speech recognition technology. There are also exceptions where a candidate may be awarded/allocated the use of a word processor in exams where candidate has a firmly established need, it reflects the candidate’s normal way of working and by not being awarded a word processor would be at a substantial disadvantage to other candidates. </w:t>
      </w:r>
      <w:r w:rsidRPr="00046721">
        <w:rPr>
          <w:rStyle w:val="eop"/>
          <w:rFonts w:ascii="Verdana" w:hAnsi="Verdana" w:cs="Segoe UI"/>
          <w:szCs w:val="22"/>
        </w:rPr>
        <w:t> </w:t>
      </w:r>
    </w:p>
    <w:p w:rsidRPr="00046721" w:rsidR="006907FF" w:rsidP="2E271D4A" w:rsidRDefault="55EB33CF" w14:paraId="2AC8FBF4" w14:textId="20F29D63">
      <w:pPr>
        <w:rPr>
          <w:rStyle w:val="eop"/>
          <w:rFonts w:ascii="Verdana" w:hAnsi="Verdana" w:cs="Segoe UI"/>
        </w:rPr>
      </w:pPr>
      <w:r w:rsidRPr="2E271D4A">
        <w:rPr>
          <w:rStyle w:val="normaltextrun"/>
          <w:rFonts w:ascii="Verdana" w:hAnsi="Verdana" w:cs="Segoe UI"/>
        </w:rPr>
        <w:t>Evidence will be collected by staff that shows the established need.</w:t>
      </w:r>
    </w:p>
    <w:p w:rsidRPr="00046721" w:rsidR="006907FF" w:rsidP="00046721" w:rsidRDefault="006907FF" w14:paraId="7B7697FA" w14:textId="77777777">
      <w:pPr>
        <w:rPr>
          <w:rFonts w:ascii="Segoe UI" w:hAnsi="Segoe UI"/>
          <w:szCs w:val="22"/>
        </w:rPr>
      </w:pPr>
      <w:r w:rsidRPr="00046721">
        <w:rPr>
          <w:rStyle w:val="normaltextrun"/>
          <w:rFonts w:ascii="Verdana" w:hAnsi="Verdana" w:cs="Segoe UI"/>
          <w:szCs w:val="22"/>
        </w:rPr>
        <w:t>                                                   </w:t>
      </w:r>
      <w:r w:rsidRPr="00046721">
        <w:rPr>
          <w:rStyle w:val="eop"/>
          <w:rFonts w:ascii="Verdana" w:hAnsi="Verdana" w:cs="Segoe UI"/>
          <w:szCs w:val="22"/>
        </w:rPr>
        <w:t> </w:t>
      </w:r>
    </w:p>
    <w:p w:rsidRPr="00046721" w:rsidR="006907FF" w:rsidP="2E271D4A" w:rsidRDefault="55EB33CF" w14:paraId="0FB157F2" w14:textId="67213ADD">
      <w:pPr>
        <w:rPr>
          <w:rStyle w:val="eop"/>
          <w:rFonts w:ascii="Verdana" w:hAnsi="Verdana" w:cs="Segoe UI"/>
        </w:rPr>
      </w:pPr>
      <w:r w:rsidRPr="2E271D4A">
        <w:rPr>
          <w:rStyle w:val="normaltextrun"/>
          <w:rFonts w:ascii="Verdana" w:hAnsi="Verdana" w:cs="Segoe UI"/>
        </w:rPr>
        <w:t>The candidate must be proficient in word processing so it’s an appropriate arrangement.</w:t>
      </w:r>
    </w:p>
    <w:p w:rsidRPr="00046721" w:rsidR="006907FF" w:rsidP="00046721" w:rsidRDefault="006907FF" w14:paraId="218797C9" w14:textId="77777777">
      <w:pPr>
        <w:rPr>
          <w:rFonts w:ascii="Segoe UI" w:hAnsi="Segoe UI"/>
          <w:szCs w:val="22"/>
        </w:rPr>
      </w:pPr>
      <w:r w:rsidRPr="00046721">
        <w:rPr>
          <w:rStyle w:val="normaltextrun"/>
          <w:rFonts w:ascii="Verdana" w:hAnsi="Verdana" w:cs="Segoe UI"/>
          <w:szCs w:val="22"/>
        </w:rPr>
        <w:t>            </w:t>
      </w:r>
      <w:r w:rsidRPr="00046721">
        <w:rPr>
          <w:rStyle w:val="eop"/>
          <w:rFonts w:ascii="Verdana" w:hAnsi="Verdana" w:cs="Segoe UI"/>
          <w:szCs w:val="22"/>
        </w:rPr>
        <w:t> </w:t>
      </w:r>
    </w:p>
    <w:p w:rsidRPr="00046721" w:rsidR="006907FF" w:rsidP="2E271D4A" w:rsidRDefault="55EB33CF" w14:paraId="69D6CEB0" w14:textId="48A71D6C">
      <w:pPr>
        <w:rPr>
          <w:rStyle w:val="eop"/>
          <w:rFonts w:ascii="Verdana" w:hAnsi="Verdana" w:cs="Segoe UI"/>
        </w:rPr>
      </w:pPr>
      <w:r w:rsidRPr="2E271D4A">
        <w:rPr>
          <w:rStyle w:val="normaltextrun"/>
          <w:rFonts w:ascii="Verdana" w:hAnsi="Verdana" w:cs="Segoe UI"/>
        </w:rPr>
        <w:t>The spelling and grammar check facility/predictive text will be disabled unless the candidate qualifies for a scribe.</w:t>
      </w:r>
    </w:p>
    <w:p w:rsidRPr="00046721" w:rsidR="006907FF" w:rsidP="006907FF" w:rsidRDefault="006907FF" w14:paraId="70C41984" w14:textId="77777777">
      <w:pPr>
        <w:pStyle w:val="paragraph"/>
        <w:spacing w:before="0" w:beforeAutospacing="0" w:after="0" w:afterAutospacing="0"/>
        <w:textAlignment w:val="baseline"/>
        <w:rPr>
          <w:rFonts w:ascii="Segoe UI" w:hAnsi="Segoe UI" w:cs="Segoe UI"/>
          <w:sz w:val="22"/>
          <w:szCs w:val="22"/>
        </w:rPr>
      </w:pPr>
      <w:r w:rsidRPr="00046721">
        <w:rPr>
          <w:rStyle w:val="eop"/>
          <w:rFonts w:ascii="Verdana" w:hAnsi="Verdana" w:cs="Segoe UI"/>
          <w:sz w:val="22"/>
          <w:szCs w:val="22"/>
        </w:rPr>
        <w:t> </w:t>
      </w:r>
    </w:p>
    <w:p w:rsidRPr="00046721" w:rsidR="006907FF" w:rsidP="2E271D4A" w:rsidRDefault="55EB33CF" w14:paraId="2E13C627" w14:textId="64D1968A">
      <w:pPr>
        <w:pStyle w:val="paragraph"/>
        <w:spacing w:before="0" w:beforeAutospacing="0" w:after="0" w:afterAutospacing="0"/>
        <w:textAlignment w:val="baseline"/>
        <w:rPr>
          <w:rStyle w:val="eop"/>
          <w:rFonts w:ascii="Verdana" w:hAnsi="Verdana" w:cs="Segoe UI"/>
          <w:sz w:val="22"/>
          <w:szCs w:val="22"/>
        </w:rPr>
      </w:pPr>
      <w:r w:rsidRPr="2E271D4A">
        <w:rPr>
          <w:rStyle w:val="normaltextrun"/>
          <w:rFonts w:ascii="Verdana" w:hAnsi="Verdana" w:cs="Segoe UI"/>
          <w:sz w:val="22"/>
          <w:szCs w:val="22"/>
        </w:rPr>
        <w:t>Candidates who are likely to benefit from the use of a word processor include candidates with:</w:t>
      </w:r>
    </w:p>
    <w:p w:rsidRPr="00046721" w:rsidR="006907FF" w:rsidP="00046721" w:rsidRDefault="00046721" w14:paraId="47A5A0E8" w14:textId="3D6A0B18">
      <w:pPr>
        <w:pStyle w:val="Button"/>
      </w:pPr>
      <w:r w:rsidRPr="1AA13341">
        <w:rPr>
          <w:rStyle w:val="normaltextrun"/>
          <w:rFonts w:cs="Segoe UI"/>
        </w:rPr>
        <w:t>A</w:t>
      </w:r>
      <w:r w:rsidRPr="1AA13341" w:rsidR="006907FF">
        <w:rPr>
          <w:rStyle w:val="normaltextrun"/>
          <w:rFonts w:cs="Segoe UI"/>
        </w:rPr>
        <w:t xml:space="preserve"> learning difficulty which has a substantial and long-term adverse effect on their ability to write clearly and coherently</w:t>
      </w:r>
      <w:r w:rsidRPr="1AA13341">
        <w:rPr>
          <w:rStyle w:val="normaltextrun"/>
          <w:rFonts w:cs="Segoe UI"/>
        </w:rPr>
        <w:t>,</w:t>
      </w:r>
    </w:p>
    <w:p w:rsidRPr="00046721" w:rsidR="006907FF" w:rsidP="00046721" w:rsidRDefault="00046721" w14:paraId="381ABCD9" w14:textId="620061A4">
      <w:pPr>
        <w:pStyle w:val="Button"/>
      </w:pPr>
      <w:r w:rsidRPr="1AA13341">
        <w:rPr>
          <w:rStyle w:val="normaltextrun"/>
          <w:rFonts w:cs="Segoe UI"/>
        </w:rPr>
        <w:t>A</w:t>
      </w:r>
      <w:r w:rsidRPr="1AA13341" w:rsidR="006907FF">
        <w:rPr>
          <w:rStyle w:val="normaltextrun"/>
          <w:rFonts w:cs="Segoe UI"/>
        </w:rPr>
        <w:t xml:space="preserve"> medical condition</w:t>
      </w:r>
      <w:r w:rsidRPr="1AA13341">
        <w:rPr>
          <w:rStyle w:val="normaltextrun"/>
          <w:rFonts w:cs="Segoe UI"/>
        </w:rPr>
        <w:t>,</w:t>
      </w:r>
    </w:p>
    <w:p w:rsidRPr="00046721" w:rsidR="006907FF" w:rsidP="00046721" w:rsidRDefault="00046721" w14:paraId="74CB9F21" w14:textId="2078E947">
      <w:pPr>
        <w:pStyle w:val="Button"/>
      </w:pPr>
      <w:r w:rsidRPr="1AA13341">
        <w:rPr>
          <w:rStyle w:val="normaltextrun"/>
          <w:rFonts w:cs="Segoe UI"/>
        </w:rPr>
        <w:t>A</w:t>
      </w:r>
      <w:r w:rsidRPr="1AA13341" w:rsidR="006907FF">
        <w:rPr>
          <w:rStyle w:val="normaltextrun"/>
          <w:rFonts w:cs="Segoe UI"/>
        </w:rPr>
        <w:t xml:space="preserve"> physical disability</w:t>
      </w:r>
      <w:r w:rsidRPr="1AA13341">
        <w:rPr>
          <w:rStyle w:val="normaltextrun"/>
          <w:rFonts w:cs="Segoe UI"/>
        </w:rPr>
        <w:t>,</w:t>
      </w:r>
      <w:r w:rsidRPr="1AA13341" w:rsidR="006907FF">
        <w:rPr>
          <w:rStyle w:val="normaltextrun"/>
          <w:rFonts w:cs="Segoe UI"/>
        </w:rPr>
        <w:t>  </w:t>
      </w:r>
      <w:r w:rsidRPr="1AA13341" w:rsidR="006907FF">
        <w:rPr>
          <w:rStyle w:val="eop"/>
          <w:rFonts w:cs="Segoe UI"/>
        </w:rPr>
        <w:t> </w:t>
      </w:r>
    </w:p>
    <w:p w:rsidRPr="00046721" w:rsidR="006907FF" w:rsidP="00046721" w:rsidRDefault="00046721" w14:paraId="42A4AE13" w14:textId="40F8B956">
      <w:pPr>
        <w:pStyle w:val="Button"/>
      </w:pPr>
      <w:r w:rsidRPr="1AA13341">
        <w:rPr>
          <w:rStyle w:val="normaltextrun"/>
          <w:rFonts w:cs="Segoe UI"/>
        </w:rPr>
        <w:t>A</w:t>
      </w:r>
      <w:r w:rsidRPr="1AA13341" w:rsidR="006907FF">
        <w:rPr>
          <w:rStyle w:val="normaltextrun"/>
          <w:rFonts w:cs="Segoe UI"/>
        </w:rPr>
        <w:t xml:space="preserve"> sensory impairment</w:t>
      </w:r>
      <w:r w:rsidRPr="1AA13341">
        <w:rPr>
          <w:rStyle w:val="normaltextrun"/>
          <w:rFonts w:cs="Segoe UI"/>
        </w:rPr>
        <w:t>,</w:t>
      </w:r>
    </w:p>
    <w:p w:rsidRPr="00046721" w:rsidR="006907FF" w:rsidP="00046721" w:rsidRDefault="00046721" w14:paraId="42B6D6C2" w14:textId="590D5CA5">
      <w:pPr>
        <w:pStyle w:val="Button"/>
      </w:pPr>
      <w:r w:rsidRPr="1AA13341">
        <w:rPr>
          <w:rStyle w:val="normaltextrun"/>
          <w:rFonts w:cs="Segoe UI"/>
        </w:rPr>
        <w:t>P</w:t>
      </w:r>
      <w:r w:rsidRPr="1AA13341" w:rsidR="006907FF">
        <w:rPr>
          <w:rStyle w:val="normaltextrun"/>
          <w:rFonts w:cs="Segoe UI"/>
        </w:rPr>
        <w:t>lanning and organisational problems when writing by hand, including the need to proof-read and edit work</w:t>
      </w:r>
      <w:r w:rsidRPr="1AA13341">
        <w:rPr>
          <w:rStyle w:val="normaltextrun"/>
          <w:rFonts w:cs="Segoe UI"/>
        </w:rPr>
        <w:t>,</w:t>
      </w:r>
    </w:p>
    <w:p w:rsidRPr="00046721" w:rsidR="006907FF" w:rsidP="00046721" w:rsidRDefault="00046721" w14:paraId="7B59B1BB" w14:textId="0F105A44">
      <w:pPr>
        <w:pStyle w:val="Button"/>
      </w:pPr>
      <w:r w:rsidRPr="1AA13341">
        <w:rPr>
          <w:rStyle w:val="normaltextrun"/>
          <w:rFonts w:cs="Segoe UI"/>
        </w:rPr>
        <w:t>P</w:t>
      </w:r>
      <w:r w:rsidRPr="1AA13341" w:rsidR="006907FF">
        <w:rPr>
          <w:rStyle w:val="normaltextrun"/>
          <w:rFonts w:cs="Segoe UI"/>
        </w:rPr>
        <w:t>oor handwriting, including physical strain.</w:t>
      </w:r>
    </w:p>
    <w:p w:rsidRPr="00046721" w:rsidR="006907FF" w:rsidP="006907FF" w:rsidRDefault="006907FF" w14:paraId="3B044A4C" w14:textId="77777777">
      <w:pPr>
        <w:pStyle w:val="paragraph"/>
        <w:spacing w:before="0" w:beforeAutospacing="0" w:after="0" w:afterAutospacing="0"/>
        <w:textAlignment w:val="baseline"/>
        <w:rPr>
          <w:rFonts w:ascii="Segoe UI" w:hAnsi="Segoe UI" w:cs="Segoe UI"/>
          <w:sz w:val="22"/>
          <w:szCs w:val="22"/>
        </w:rPr>
      </w:pPr>
      <w:r w:rsidRPr="00046721">
        <w:rPr>
          <w:rStyle w:val="eop"/>
          <w:rFonts w:ascii="Verdana" w:hAnsi="Verdana" w:cs="Segoe UI"/>
          <w:sz w:val="22"/>
          <w:szCs w:val="22"/>
        </w:rPr>
        <w:t> </w:t>
      </w:r>
    </w:p>
    <w:p w:rsidRPr="00046721" w:rsidR="006907FF" w:rsidP="2E271D4A" w:rsidRDefault="55EB33CF" w14:paraId="2EA306B9" w14:textId="34ACBEC9">
      <w:pPr>
        <w:pStyle w:val="paragraph"/>
        <w:spacing w:before="0" w:beforeAutospacing="0" w:after="0" w:afterAutospacing="0"/>
        <w:textAlignment w:val="baseline"/>
        <w:rPr>
          <w:rStyle w:val="eop"/>
          <w:rFonts w:ascii="Verdana" w:hAnsi="Verdana" w:cs="Segoe UI"/>
          <w:sz w:val="22"/>
          <w:szCs w:val="22"/>
        </w:rPr>
      </w:pPr>
      <w:r w:rsidRPr="2E271D4A">
        <w:rPr>
          <w:rStyle w:val="normaltextrun"/>
          <w:rFonts w:ascii="Verdana" w:hAnsi="Verdana" w:cs="Segoe UI"/>
          <w:sz w:val="22"/>
          <w:szCs w:val="22"/>
        </w:rPr>
        <w:t>The only exception to the above where the use of a word processor may be considered for a candidate would be</w:t>
      </w:r>
      <w:r w:rsidRPr="2E271D4A" w:rsidR="2B9CA845">
        <w:rPr>
          <w:rStyle w:val="normaltextrun"/>
          <w:rFonts w:ascii="Verdana" w:hAnsi="Verdana" w:cs="Segoe UI"/>
          <w:sz w:val="22"/>
          <w:szCs w:val="22"/>
        </w:rPr>
        <w:t>:</w:t>
      </w:r>
    </w:p>
    <w:p w:rsidRPr="00046721" w:rsidR="006907FF" w:rsidP="00E343D2" w:rsidRDefault="00E343D2" w14:paraId="3F45BB21" w14:textId="0AAF1C73">
      <w:pPr>
        <w:pStyle w:val="Button"/>
      </w:pPr>
      <w:r w:rsidRPr="1AA13341">
        <w:rPr>
          <w:rStyle w:val="normaltextrun"/>
          <w:rFonts w:cs="Segoe UI"/>
        </w:rPr>
        <w:t>O</w:t>
      </w:r>
      <w:r w:rsidRPr="1AA13341" w:rsidR="006907FF">
        <w:rPr>
          <w:rStyle w:val="normaltextrun"/>
          <w:rFonts w:cs="Segoe UI"/>
        </w:rPr>
        <w:t>n a temporary basis </w:t>
      </w:r>
      <w:r w:rsidRPr="1AA13341" w:rsidR="000D6197">
        <w:rPr>
          <w:rStyle w:val="normaltextrun"/>
          <w:rFonts w:cs="Segoe UI"/>
        </w:rPr>
        <w:t>because of</w:t>
      </w:r>
      <w:r w:rsidRPr="1AA13341" w:rsidR="006907FF">
        <w:rPr>
          <w:rStyle w:val="normaltextrun"/>
          <w:rFonts w:cs="Segoe UI"/>
        </w:rPr>
        <w:t> a temporary injury at the time of the assessment</w:t>
      </w:r>
      <w:r w:rsidRPr="1AA13341">
        <w:rPr>
          <w:rStyle w:val="normaltextrun"/>
          <w:rFonts w:cs="Segoe UI"/>
        </w:rPr>
        <w:t>.</w:t>
      </w:r>
    </w:p>
    <w:p w:rsidRPr="00046721" w:rsidR="006907FF" w:rsidP="00E343D2" w:rsidRDefault="00E343D2" w14:paraId="7128A53F" w14:textId="02E05A5F">
      <w:pPr>
        <w:pStyle w:val="Button"/>
      </w:pPr>
      <w:r w:rsidRPr="1AA13341">
        <w:rPr>
          <w:rStyle w:val="normaltextrun"/>
          <w:rFonts w:cs="Segoe UI"/>
        </w:rPr>
        <w:t>W</w:t>
      </w:r>
      <w:r w:rsidRPr="1AA13341" w:rsidR="006907FF">
        <w:rPr>
          <w:rStyle w:val="normaltextrun"/>
          <w:rFonts w:cs="Segoe UI"/>
        </w:rPr>
        <w:t>here a subject within the curriculum is delivered electronically and the centre provides word processors to all candidates</w:t>
      </w:r>
      <w:r w:rsidRPr="1AA13341">
        <w:rPr>
          <w:rStyle w:val="normaltextrun"/>
          <w:rFonts w:cs="Segoe UI"/>
        </w:rPr>
        <w:t>.</w:t>
      </w:r>
    </w:p>
    <w:p w:rsidRPr="00046721" w:rsidR="006907FF" w:rsidP="006907FF" w:rsidRDefault="006907FF" w14:paraId="3F584DEF" w14:textId="77777777">
      <w:pPr>
        <w:pStyle w:val="paragraph"/>
        <w:spacing w:before="0" w:beforeAutospacing="0" w:after="0" w:afterAutospacing="0"/>
        <w:ind w:left="360"/>
        <w:textAlignment w:val="baseline"/>
        <w:rPr>
          <w:rFonts w:ascii="Segoe UI" w:hAnsi="Segoe UI" w:cs="Segoe UI"/>
          <w:sz w:val="22"/>
          <w:szCs w:val="22"/>
        </w:rPr>
      </w:pPr>
      <w:r w:rsidRPr="00046721">
        <w:rPr>
          <w:rStyle w:val="eop"/>
          <w:rFonts w:ascii="Verdana" w:hAnsi="Verdana" w:cs="Segoe UI"/>
          <w:sz w:val="22"/>
          <w:szCs w:val="22"/>
        </w:rPr>
        <w:t> </w:t>
      </w:r>
    </w:p>
    <w:p w:rsidRPr="00046721" w:rsidR="006907FF" w:rsidP="006907FF" w:rsidRDefault="006907FF" w14:paraId="39B2A0F7" w14:textId="77777777">
      <w:pPr>
        <w:pStyle w:val="paragraph"/>
        <w:spacing w:before="0" w:beforeAutospacing="0" w:after="0" w:afterAutospacing="0"/>
        <w:textAlignment w:val="baseline"/>
        <w:rPr>
          <w:rFonts w:ascii="Segoe UI" w:hAnsi="Segoe UI" w:cs="Segoe UI"/>
          <w:sz w:val="22"/>
          <w:szCs w:val="22"/>
        </w:rPr>
      </w:pPr>
      <w:r w:rsidRPr="00046721">
        <w:rPr>
          <w:rStyle w:val="normaltextrun"/>
          <w:rFonts w:ascii="Verdana" w:hAnsi="Verdana" w:cs="Segoe UI"/>
          <w:sz w:val="22"/>
          <w:szCs w:val="22"/>
        </w:rPr>
        <w:t>Arrangements for the use of word processors at the time of the assessment:</w:t>
      </w:r>
      <w:r w:rsidRPr="00046721">
        <w:rPr>
          <w:rStyle w:val="eop"/>
          <w:rFonts w:ascii="Verdana" w:hAnsi="Verdana" w:cs="Segoe UI"/>
          <w:sz w:val="22"/>
          <w:szCs w:val="22"/>
        </w:rPr>
        <w:t> </w:t>
      </w:r>
    </w:p>
    <w:p w:rsidRPr="00046721" w:rsidR="006907FF" w:rsidP="006907FF" w:rsidRDefault="006907FF" w14:paraId="14D60717" w14:textId="77777777">
      <w:pPr>
        <w:pStyle w:val="paragraph"/>
        <w:spacing w:before="0" w:beforeAutospacing="0" w:after="0" w:afterAutospacing="0"/>
        <w:textAlignment w:val="baseline"/>
        <w:rPr>
          <w:rFonts w:ascii="Segoe UI" w:hAnsi="Segoe UI" w:cs="Segoe UI"/>
          <w:sz w:val="22"/>
          <w:szCs w:val="22"/>
        </w:rPr>
      </w:pPr>
      <w:r w:rsidRPr="00046721">
        <w:rPr>
          <w:rStyle w:val="eop"/>
          <w:rFonts w:ascii="Verdana" w:hAnsi="Verdana" w:cs="Segoe UI"/>
          <w:sz w:val="22"/>
          <w:szCs w:val="22"/>
        </w:rPr>
        <w:t> </w:t>
      </w:r>
    </w:p>
    <w:p w:rsidRPr="00E343D2" w:rsidR="006907FF" w:rsidP="00E343D2" w:rsidRDefault="006907FF" w14:paraId="71DAAB49" w14:textId="4C19B152">
      <w:pPr>
        <w:pStyle w:val="Button"/>
        <w:rPr>
          <w:rFonts w:ascii="Segoe UI" w:hAnsi="Segoe UI"/>
        </w:rPr>
      </w:pPr>
      <w:r w:rsidRPr="1AA13341">
        <w:rPr>
          <w:rStyle w:val="normaltextrun"/>
          <w:rFonts w:cs="Segoe UI"/>
        </w:rPr>
        <w:t>Appropriate exam-compliant word processors will be provided by IT department in liaison with the SENDCo and the exams officer.</w:t>
      </w:r>
    </w:p>
    <w:p w:rsidRPr="00046721" w:rsidR="006907FF" w:rsidP="006907FF" w:rsidRDefault="006907FF" w14:paraId="66A70933" w14:textId="322E8DCA">
      <w:pPr>
        <w:pStyle w:val="paragraph"/>
        <w:spacing w:before="0" w:beforeAutospacing="0" w:after="0" w:afterAutospacing="0"/>
        <w:textAlignment w:val="baseline"/>
        <w:rPr>
          <w:rFonts w:ascii="Segoe UI" w:hAnsi="Segoe UI" w:cs="Segoe UI"/>
          <w:sz w:val="22"/>
          <w:szCs w:val="22"/>
        </w:rPr>
      </w:pPr>
      <w:r w:rsidRPr="00046721">
        <w:rPr>
          <w:rStyle w:val="normaltextrun"/>
          <w:rFonts w:ascii="Verdana" w:hAnsi="Verdana" w:cs="Segoe UI"/>
          <w:sz w:val="22"/>
          <w:szCs w:val="22"/>
        </w:rPr>
        <w:t> </w:t>
      </w:r>
      <w:r w:rsidRPr="00046721">
        <w:rPr>
          <w:rStyle w:val="eop"/>
          <w:rFonts w:ascii="Verdana" w:hAnsi="Verdana" w:cs="Segoe UI"/>
          <w:sz w:val="22"/>
          <w:szCs w:val="22"/>
        </w:rPr>
        <w:t> </w:t>
      </w:r>
      <w:r w:rsidRPr="00046721">
        <w:rPr>
          <w:rStyle w:val="normaltextrun"/>
          <w:rFonts w:ascii="Verdana" w:hAnsi="Verdana" w:cs="Segoe UI"/>
          <w:sz w:val="22"/>
          <w:szCs w:val="22"/>
        </w:rPr>
        <w:t> </w:t>
      </w:r>
      <w:r w:rsidRPr="00046721">
        <w:rPr>
          <w:rStyle w:val="eop"/>
          <w:rFonts w:ascii="Verdana" w:hAnsi="Verdana" w:cs="Segoe UI"/>
          <w:sz w:val="22"/>
          <w:szCs w:val="22"/>
        </w:rPr>
        <w:t> </w:t>
      </w:r>
    </w:p>
    <w:p w:rsidRPr="00046721" w:rsidR="006907FF" w:rsidP="006907FF" w:rsidRDefault="006907FF" w14:paraId="3118E8D5" w14:textId="77777777">
      <w:pPr>
        <w:pStyle w:val="paragraph"/>
        <w:spacing w:before="0" w:beforeAutospacing="0" w:after="0" w:afterAutospacing="0"/>
        <w:textAlignment w:val="baseline"/>
        <w:rPr>
          <w:rFonts w:ascii="Segoe UI" w:hAnsi="Segoe UI" w:cs="Segoe UI"/>
          <w:sz w:val="22"/>
          <w:szCs w:val="22"/>
        </w:rPr>
      </w:pPr>
      <w:r w:rsidRPr="00046721">
        <w:rPr>
          <w:rStyle w:val="normaltextrun"/>
          <w:rFonts w:ascii="Verdana" w:hAnsi="Verdana" w:cs="Segoe UI"/>
          <w:sz w:val="22"/>
          <w:szCs w:val="22"/>
        </w:rPr>
        <w:t>STATEMENT PRODUCED BY:     </w:t>
      </w:r>
      <w:r w:rsidRPr="00046721">
        <w:rPr>
          <w:rStyle w:val="eop"/>
          <w:rFonts w:ascii="Verdana" w:hAnsi="Verdana" w:cs="Segoe UI"/>
          <w:sz w:val="22"/>
          <w:szCs w:val="22"/>
        </w:rPr>
        <w:t> </w:t>
      </w:r>
    </w:p>
    <w:p w:rsidRPr="00046721" w:rsidR="006907FF" w:rsidP="006907FF" w:rsidRDefault="006907FF" w14:paraId="23A8FE29" w14:textId="77777777">
      <w:pPr>
        <w:pStyle w:val="paragraph"/>
        <w:spacing w:before="0" w:beforeAutospacing="0" w:after="0" w:afterAutospacing="0"/>
        <w:textAlignment w:val="baseline"/>
        <w:rPr>
          <w:rFonts w:ascii="Segoe UI" w:hAnsi="Segoe UI" w:cs="Segoe UI"/>
          <w:sz w:val="22"/>
          <w:szCs w:val="22"/>
        </w:rPr>
      </w:pPr>
      <w:r w:rsidRPr="00046721">
        <w:rPr>
          <w:rStyle w:val="normaltextrun"/>
          <w:rFonts w:ascii="Verdana" w:hAnsi="Verdana" w:cs="Segoe UI"/>
          <w:sz w:val="22"/>
          <w:szCs w:val="22"/>
        </w:rPr>
        <w:t>Signed: </w:t>
      </w:r>
      <w:r w:rsidRPr="00046721">
        <w:rPr>
          <w:rStyle w:val="eop"/>
          <w:rFonts w:ascii="Verdana" w:hAnsi="Verdana" w:cs="Segoe UI"/>
          <w:sz w:val="22"/>
          <w:szCs w:val="22"/>
        </w:rPr>
        <w:t> </w:t>
      </w:r>
    </w:p>
    <w:p w:rsidRPr="00046721" w:rsidR="006907FF" w:rsidP="006907FF" w:rsidRDefault="006907FF" w14:paraId="252B2903" w14:textId="77777777">
      <w:pPr>
        <w:pStyle w:val="paragraph"/>
        <w:spacing w:before="0" w:beforeAutospacing="0" w:after="0" w:afterAutospacing="0"/>
        <w:textAlignment w:val="baseline"/>
        <w:rPr>
          <w:rFonts w:ascii="Segoe UI" w:hAnsi="Segoe UI" w:cs="Segoe UI"/>
          <w:sz w:val="22"/>
          <w:szCs w:val="22"/>
        </w:rPr>
      </w:pPr>
      <w:r w:rsidRPr="00046721">
        <w:rPr>
          <w:rStyle w:val="normaltextrun"/>
          <w:rFonts w:ascii="Verdana" w:hAnsi="Verdana" w:cs="Segoe UI"/>
          <w:sz w:val="22"/>
          <w:szCs w:val="22"/>
        </w:rPr>
        <w:t>Date: </w:t>
      </w:r>
      <w:r w:rsidRPr="00046721">
        <w:rPr>
          <w:rStyle w:val="eop"/>
          <w:rFonts w:ascii="Verdana" w:hAnsi="Verdana" w:cs="Segoe UI"/>
          <w:sz w:val="22"/>
          <w:szCs w:val="22"/>
        </w:rPr>
        <w:t> </w:t>
      </w:r>
    </w:p>
    <w:p w:rsidRPr="00BE7344" w:rsidR="00D406C3" w:rsidP="00137895" w:rsidRDefault="00D406C3" w14:paraId="7CA5B063" w14:textId="4775D6E8">
      <w:pPr>
        <w:spacing w:after="200" w:line="276" w:lineRule="auto"/>
        <w:jc w:val="both"/>
        <w:rPr>
          <w:rFonts w:ascii="Verdana" w:hAnsi="Verdana" w:cs="Arial"/>
          <w:szCs w:val="22"/>
        </w:rPr>
      </w:pPr>
    </w:p>
    <w:sectPr w:rsidRPr="00BE7344" w:rsidR="00D406C3" w:rsidSect="0050224A">
      <w:pgSz w:w="11906" w:h="16838" w:code="9"/>
      <w:pgMar w:top="720" w:right="720" w:bottom="72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13E4" w:rsidP="00572EAE" w:rsidRDefault="00CF13E4" w14:paraId="76AEDE3A" w14:textId="77777777">
      <w:r>
        <w:separator/>
      </w:r>
    </w:p>
  </w:endnote>
  <w:endnote w:type="continuationSeparator" w:id="0">
    <w:p w:rsidR="00CF13E4" w:rsidP="00572EAE" w:rsidRDefault="00CF13E4" w14:paraId="1337C3C9" w14:textId="77777777">
      <w:r>
        <w:continuationSeparator/>
      </w:r>
    </w:p>
  </w:endnote>
  <w:endnote w:type="continuationNotice" w:id="1">
    <w:p w:rsidR="00CF13E4" w:rsidRDefault="00CF13E4" w14:paraId="162001B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7AAC" w:rsidR="00DB1538" w:rsidP="007D5FE6" w:rsidRDefault="00DB1538" w14:paraId="69026FA9" w14:textId="77777777">
    <w:pPr>
      <w:pStyle w:val="Footer"/>
      <w:jc w:val="right"/>
      <w:rPr>
        <w:rFonts w:cs="Arial"/>
        <w:sz w:val="20"/>
        <w:szCs w:val="20"/>
      </w:rPr>
    </w:pPr>
  </w:p>
  <w:p w:rsidRPr="00BE1447" w:rsidR="00DB1538" w:rsidP="00BE1447" w:rsidRDefault="00DB1538" w14:paraId="1D82A3E7" w14:textId="4D8B109E">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0EF9" w:rsidR="00DB1538" w:rsidP="00BC0EF9" w:rsidRDefault="00DB1538" w14:paraId="3DA86BF0" w14:textId="439EDE9D">
    <w:pPr>
      <w:pStyle w:val="Default"/>
      <w:rPr>
        <w:rFonts w:ascii="Rockwell" w:hAnsi="Rockwell"/>
        <w:color w:val="003399"/>
        <w:sz w:val="18"/>
        <w:szCs w:val="18"/>
      </w:rPr>
    </w:pPr>
  </w:p>
  <w:p w:rsidRPr="00B96C25" w:rsidR="00DB1538" w:rsidP="00E61867" w:rsidRDefault="00DB1538" w14:paraId="6D5EC2CB" w14:textId="59C8ABB2">
    <w:pPr>
      <w:pStyle w:val="Heading12"/>
      <w:rPr>
        <w:noProof/>
      </w:rPr>
    </w:pPr>
    <w:r w:rsidRPr="00B96C25">
      <w:rPr>
        <w:noProof/>
      </w:rPr>
      <w:fldChar w:fldCharType="begin"/>
    </w:r>
    <w:r w:rsidRPr="00B96C25">
      <w:rPr>
        <w:noProof/>
      </w:rPr>
      <w:instrText xml:space="preserve"> PAGE   \* MERGEFORMAT </w:instrText>
    </w:r>
    <w:r w:rsidRPr="00B96C25">
      <w:rPr>
        <w:noProof/>
      </w:rPr>
      <w:fldChar w:fldCharType="separate"/>
    </w:r>
    <w:r w:rsidRPr="00B96C25">
      <w:rPr>
        <w:noProof/>
      </w:rPr>
      <w:t>1</w:t>
    </w:r>
    <w:r w:rsidRPr="00B96C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13E4" w:rsidP="00572EAE" w:rsidRDefault="00CF13E4" w14:paraId="58D1F251" w14:textId="77777777">
      <w:r>
        <w:separator/>
      </w:r>
    </w:p>
  </w:footnote>
  <w:footnote w:type="continuationSeparator" w:id="0">
    <w:p w:rsidR="00CF13E4" w:rsidP="00572EAE" w:rsidRDefault="00CF13E4" w14:paraId="765069CF" w14:textId="77777777">
      <w:r>
        <w:continuationSeparator/>
      </w:r>
    </w:p>
  </w:footnote>
  <w:footnote w:type="continuationNotice" w:id="1">
    <w:p w:rsidR="00CF13E4" w:rsidRDefault="00CF13E4" w14:paraId="195207B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105805985"/>
      <w:docPartObj>
        <w:docPartGallery w:val="Watermarks"/>
        <w:docPartUnique/>
      </w:docPartObj>
    </w:sdtPr>
    <w:sdtContent>
      <w:p w:rsidRPr="002D11A4" w:rsidR="008B2B33" w:rsidP="008B2B33" w:rsidRDefault="008B2B33" w14:paraId="2955930A" w14:textId="77777777">
        <w:pPr>
          <w:pStyle w:val="Header"/>
          <w:pBdr>
            <w:bottom w:val="single" w:color="548DD4" w:sz="6" w:space="1"/>
          </w:pBdr>
          <w:jc w:val="right"/>
          <w:rPr>
            <w:rFonts w:ascii="Verdana" w:hAnsi="Verdana" w:eastAsia="Calibri"/>
            <w:b/>
            <w:color w:val="548DD4"/>
            <w:spacing w:val="20"/>
          </w:rPr>
        </w:pPr>
        <w:r w:rsidRPr="002D11A4">
          <w:rPr>
            <w:rFonts w:ascii="Verdana" w:hAnsi="Verdana" w:eastAsia="Calibri"/>
            <w:noProof/>
          </w:rPr>
          <w:drawing>
            <wp:anchor distT="0" distB="0" distL="114300" distR="114300" simplePos="0" relativeHeight="251658241" behindDoc="0" locked="0" layoutInCell="1" allowOverlap="1" wp14:anchorId="436221FC" wp14:editId="26BEABFF">
              <wp:simplePos x="0" y="0"/>
              <wp:positionH relativeFrom="margin">
                <wp:posOffset>-21801</wp:posOffset>
              </wp:positionH>
              <wp:positionV relativeFrom="paragraph">
                <wp:posOffset>-144780</wp:posOffset>
              </wp:positionV>
              <wp:extent cx="63119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1A4">
          <w:rPr>
            <w:rFonts w:ascii="Verdana" w:hAnsi="Verdana" w:eastAsia="Calibri"/>
            <w:b/>
            <w:bCs/>
            <w:color w:val="548DD4"/>
            <w:spacing w:val="20"/>
          </w:rPr>
          <w:t>WEST SUSSEX ALTERNATIVE PROVISION COLLEGE</w:t>
        </w:r>
      </w:p>
      <w:p w:rsidRPr="002D11A4" w:rsidR="008B2B33" w:rsidP="008B2B33" w:rsidRDefault="008B2B33" w14:paraId="52F6A546" w14:textId="77777777">
        <w:pPr>
          <w:spacing w:line="276" w:lineRule="auto"/>
          <w:jc w:val="right"/>
          <w:rPr>
            <w:rFonts w:ascii="Verdana" w:hAnsi="Verdana" w:eastAsia="Calibri"/>
            <w:color w:val="548DD4"/>
          </w:rPr>
        </w:pPr>
        <w:r w:rsidRPr="002D11A4">
          <w:rPr>
            <w:rFonts w:ascii="Verdana" w:hAnsi="Verdana" w:eastAsia="Calibri"/>
            <w:color w:val="548DD4"/>
          </w:rPr>
          <w:t>Policies and Procedures</w:t>
        </w:r>
      </w:p>
      <w:p w:rsidRPr="002D11A4" w:rsidR="008B2B33" w:rsidP="008B2B33" w:rsidRDefault="008B2B33" w14:paraId="3F19DA91" w14:textId="77777777">
        <w:pPr>
          <w:spacing w:line="276" w:lineRule="auto"/>
          <w:jc w:val="right"/>
          <w:rPr>
            <w:rFonts w:ascii="Verdana" w:hAnsi="Verdana" w:eastAsia="Calibri"/>
            <w:color w:val="548DD4"/>
          </w:rPr>
        </w:pPr>
        <w:r>
          <w:rPr>
            <w:rFonts w:ascii="Verdana" w:hAnsi="Verdana" w:eastAsia="Calibri"/>
            <w:color w:val="548DD4"/>
          </w:rPr>
          <w:t>Examination Policy</w:t>
        </w:r>
      </w:p>
      <w:p w:rsidRPr="002D11A4" w:rsidR="008B2B33" w:rsidP="008B2B33" w:rsidRDefault="00A92551" w14:paraId="5DE2CC5C" w14:textId="085A22DA">
        <w:pPr>
          <w:spacing w:line="276" w:lineRule="auto"/>
          <w:jc w:val="right"/>
          <w:rPr>
            <w:rFonts w:ascii="Verdana" w:hAnsi="Verdana" w:eastAsia="Calibri"/>
            <w:color w:val="548DD4"/>
          </w:rPr>
        </w:pPr>
        <w:r>
          <w:rPr>
            <w:rFonts w:ascii="Verdana" w:hAnsi="Verdana" w:eastAsia="Calibri"/>
            <w:color w:val="548DD4"/>
          </w:rPr>
          <w:t>Reviewed</w:t>
        </w:r>
        <w:r w:rsidRPr="002D11A4" w:rsidR="008B2B33">
          <w:rPr>
            <w:rFonts w:ascii="Verdana" w:hAnsi="Verdana" w:eastAsia="Calibri"/>
            <w:color w:val="548DD4"/>
          </w:rPr>
          <w:t xml:space="preserve"> </w:t>
        </w:r>
        <w:r>
          <w:rPr>
            <w:rFonts w:ascii="Verdana" w:hAnsi="Verdana" w:eastAsia="Calibri"/>
            <w:color w:val="548DD4"/>
          </w:rPr>
          <w:t>November 202</w:t>
        </w:r>
        <w:r w:rsidR="00E4224C">
          <w:rPr>
            <w:rFonts w:ascii="Verdana" w:hAnsi="Verdana" w:eastAsia="Calibri"/>
            <w:color w:val="548DD4"/>
          </w:rPr>
          <w:t>2</w:t>
        </w:r>
        <w:r w:rsidRPr="002D11A4" w:rsidR="008B2B33">
          <w:rPr>
            <w:rFonts w:ascii="Verdana" w:hAnsi="Verdana" w:eastAsia="Calibri"/>
            <w:color w:val="548DD4"/>
          </w:rPr>
          <w:t xml:space="preserve"> </w:t>
        </w:r>
      </w:p>
      <w:p w:rsidR="008B2B33" w:rsidRDefault="00A74638" w14:paraId="30627910" w14:textId="5DCBCC9D">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222B3" w:rsidR="00D41A7B" w:rsidP="00D41A7B" w:rsidRDefault="00D41A7B" w14:paraId="25754140" w14:textId="77777777">
    <w:pPr>
      <w:pStyle w:val="Header"/>
      <w:pBdr>
        <w:bottom w:val="single" w:color="548DD4" w:sz="6" w:space="1"/>
      </w:pBdr>
      <w:jc w:val="right"/>
      <w:rPr>
        <w:rFonts w:eastAsia="Calibri" w:asciiTheme="minorHAnsi" w:hAnsiTheme="minorHAnsi" w:cstheme="minorHAnsi"/>
        <w:b/>
        <w:color w:val="548DD4"/>
        <w:spacing w:val="20"/>
      </w:rPr>
    </w:pPr>
    <w:r w:rsidRPr="00D222B3">
      <w:rPr>
        <w:rFonts w:eastAsia="Calibri" w:asciiTheme="minorHAnsi" w:hAnsiTheme="minorHAnsi" w:cstheme="minorHAnsi"/>
        <w:noProof/>
      </w:rPr>
      <w:drawing>
        <wp:anchor distT="0" distB="0" distL="114300" distR="114300" simplePos="0" relativeHeight="251658240" behindDoc="0" locked="0" layoutInCell="1" allowOverlap="1" wp14:anchorId="623633F5" wp14:editId="08C04B1F">
          <wp:simplePos x="0" y="0"/>
          <wp:positionH relativeFrom="margin">
            <wp:posOffset>-21801</wp:posOffset>
          </wp:positionH>
          <wp:positionV relativeFrom="paragraph">
            <wp:posOffset>-144780</wp:posOffset>
          </wp:positionV>
          <wp:extent cx="631190" cy="610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2B3">
      <w:rPr>
        <w:rFonts w:eastAsia="Calibri" w:asciiTheme="minorHAnsi" w:hAnsiTheme="minorHAnsi" w:cstheme="minorHAnsi"/>
        <w:b/>
        <w:bCs/>
        <w:color w:val="548DD4"/>
        <w:spacing w:val="20"/>
      </w:rPr>
      <w:t>WEST SUSSEX ALTERNATIVE PROVISION COLLEGE</w:t>
    </w:r>
  </w:p>
  <w:p w:rsidRPr="00D222B3" w:rsidR="00D41A7B" w:rsidP="00D41A7B" w:rsidRDefault="00D41A7B" w14:paraId="1E54F7D6" w14:textId="77777777">
    <w:pPr>
      <w:spacing w:line="276" w:lineRule="auto"/>
      <w:jc w:val="right"/>
      <w:rPr>
        <w:rFonts w:eastAsia="Calibri" w:asciiTheme="minorHAnsi" w:hAnsiTheme="minorHAnsi" w:cstheme="minorHAnsi"/>
        <w:color w:val="548DD4"/>
      </w:rPr>
    </w:pPr>
    <w:r w:rsidRPr="00D222B3">
      <w:rPr>
        <w:rFonts w:eastAsia="Calibri" w:asciiTheme="minorHAnsi" w:hAnsiTheme="minorHAnsi" w:cstheme="minorHAnsi"/>
        <w:color w:val="548DD4"/>
      </w:rPr>
      <w:t>Policies and Procedures</w:t>
    </w:r>
  </w:p>
  <w:p w:rsidRPr="00D222B3" w:rsidR="00D41A7B" w:rsidP="00D41A7B" w:rsidRDefault="00D41A7B" w14:paraId="3CB4A070" w14:textId="28E43F32">
    <w:pPr>
      <w:spacing w:line="276" w:lineRule="auto"/>
      <w:jc w:val="right"/>
      <w:rPr>
        <w:rFonts w:eastAsia="Calibri" w:asciiTheme="minorHAnsi" w:hAnsiTheme="minorHAnsi" w:cstheme="minorHAnsi"/>
        <w:color w:val="548DD4"/>
      </w:rPr>
    </w:pPr>
    <w:r w:rsidRPr="00D222B3">
      <w:rPr>
        <w:rFonts w:eastAsia="Calibri" w:asciiTheme="minorHAnsi" w:hAnsiTheme="minorHAnsi" w:cstheme="minorHAnsi"/>
        <w:color w:val="548DD4"/>
      </w:rPr>
      <w:t>Exams</w:t>
    </w:r>
  </w:p>
  <w:p w:rsidRPr="00D222B3" w:rsidR="00D41A7B" w:rsidP="00D41A7B" w:rsidRDefault="005A52A4" w14:paraId="57592B6B" w14:textId="40E4F4C3">
    <w:pPr>
      <w:spacing w:line="276" w:lineRule="auto"/>
      <w:jc w:val="right"/>
      <w:rPr>
        <w:rFonts w:eastAsia="Calibri" w:asciiTheme="minorHAnsi" w:hAnsiTheme="minorHAnsi" w:cstheme="minorHAnsi"/>
        <w:color w:val="548DD4"/>
      </w:rPr>
    </w:pPr>
    <w:r w:rsidRPr="00D222B3">
      <w:rPr>
        <w:rFonts w:eastAsia="Calibri" w:asciiTheme="minorHAnsi" w:hAnsiTheme="minorHAnsi" w:cstheme="minorHAnsi"/>
        <w:color w:val="548DD4"/>
      </w:rPr>
      <w:t>Examination Policy</w:t>
    </w:r>
  </w:p>
  <w:p w:rsidR="004F2F82" w:rsidP="00C3147E" w:rsidRDefault="005A52A4" w14:paraId="19230706" w14:textId="23ADA8B2">
    <w:pPr>
      <w:spacing w:line="276" w:lineRule="auto"/>
      <w:jc w:val="right"/>
      <w:rPr>
        <w:rFonts w:eastAsia="Calibri" w:asciiTheme="minorHAnsi" w:hAnsiTheme="minorHAnsi" w:cstheme="minorHAnsi"/>
        <w:color w:val="548DD4"/>
      </w:rPr>
    </w:pPr>
    <w:r w:rsidRPr="00D222B3">
      <w:rPr>
        <w:rFonts w:eastAsia="Calibri" w:asciiTheme="minorHAnsi" w:hAnsiTheme="minorHAnsi" w:cstheme="minorHAnsi"/>
        <w:color w:val="548DD4"/>
      </w:rPr>
      <w:t>Updated</w:t>
    </w:r>
    <w:r w:rsidRPr="00D222B3" w:rsidR="00D41A7B">
      <w:rPr>
        <w:rFonts w:eastAsia="Calibri" w:asciiTheme="minorHAnsi" w:hAnsiTheme="minorHAnsi" w:cstheme="minorHAnsi"/>
        <w:color w:val="548DD4"/>
      </w:rPr>
      <w:t xml:space="preserve"> </w:t>
    </w:r>
    <w:r w:rsidR="00C3147E">
      <w:rPr>
        <w:rFonts w:eastAsia="Calibri" w:asciiTheme="minorHAnsi" w:hAnsiTheme="minorHAnsi" w:cstheme="minorHAnsi"/>
        <w:color w:val="548DD4"/>
      </w:rPr>
      <w:t>Nov 2022</w:t>
    </w:r>
  </w:p>
  <w:p w:rsidR="00C3147E" w:rsidP="00C3147E" w:rsidRDefault="00C3147E" w14:paraId="62656EB6" w14:textId="77777777">
    <w:pPr>
      <w:spacing w:line="276" w:lineRule="auto"/>
      <w:jc w:val="righ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773"/>
    <w:multiLevelType w:val="hybridMultilevel"/>
    <w:tmpl w:val="DA2ECF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5E20E1"/>
    <w:multiLevelType w:val="hybridMultilevel"/>
    <w:tmpl w:val="EDC43F04"/>
    <w:lvl w:ilvl="0" w:tplc="59C8A916">
      <w:start w:val="1"/>
      <w:numFmt w:val="bullet"/>
      <w:lvlText w:val=""/>
      <w:lvlJc w:val="left"/>
      <w:pPr>
        <w:ind w:left="792" w:hanging="360"/>
      </w:pPr>
      <w:rPr>
        <w:rFonts w:hint="default" w:ascii="Symbol" w:hAnsi="Symbol"/>
        <w:color w:val="auto"/>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2" w15:restartNumberingAfterBreak="0">
    <w:nsid w:val="04D765D3"/>
    <w:multiLevelType w:val="hybridMultilevel"/>
    <w:tmpl w:val="54048BFE"/>
    <w:lvl w:ilvl="0" w:tplc="3126CC80">
      <w:start w:val="1"/>
      <w:numFmt w:val="bullet"/>
      <w:lvlText w:val=""/>
      <w:lvlJc w:val="left"/>
      <w:pPr>
        <w:ind w:left="720" w:hanging="360"/>
      </w:pPr>
      <w:rPr>
        <w:rFonts w:hint="default" w:ascii="Symbol" w:hAnsi="Symbol"/>
        <w:color w:val="002060"/>
      </w:rPr>
    </w:lvl>
    <w:lvl w:ilvl="1" w:tplc="565EBDE0">
      <w:start w:val="1"/>
      <w:numFmt w:val="bullet"/>
      <w:lvlText w:val="o"/>
      <w:lvlJc w:val="left"/>
      <w:pPr>
        <w:ind w:left="1440" w:hanging="360"/>
      </w:pPr>
      <w:rPr>
        <w:rFonts w:hint="default" w:ascii="Courier New" w:hAnsi="Courier New"/>
        <w:color w:val="FF3300"/>
      </w:rPr>
    </w:lvl>
    <w:lvl w:ilvl="2" w:tplc="F5AA1576">
      <w:numFmt w:val="bullet"/>
      <w:lvlText w:val="-"/>
      <w:lvlJc w:val="left"/>
      <w:pPr>
        <w:ind w:left="2160" w:hanging="360"/>
      </w:pPr>
      <w:rPr>
        <w:rFonts w:hint="default" w:ascii="Rockwell" w:hAnsi="Rockwell" w:eastAsia="Times New Roman" w:cs="Arial"/>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9B0869"/>
    <w:multiLevelType w:val="hybridMultilevel"/>
    <w:tmpl w:val="B15ECF5A"/>
    <w:lvl w:ilvl="0" w:tplc="5CF46F54">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BF1751"/>
    <w:multiLevelType w:val="hybridMultilevel"/>
    <w:tmpl w:val="6B88BF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B4253A"/>
    <w:multiLevelType w:val="hybridMultilevel"/>
    <w:tmpl w:val="EA78C5BE"/>
    <w:lvl w:ilvl="0" w:tplc="BB38F00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22639C"/>
    <w:multiLevelType w:val="hybridMultilevel"/>
    <w:tmpl w:val="1188D456"/>
    <w:lvl w:ilvl="0" w:tplc="94FE6E78">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F05565A"/>
    <w:multiLevelType w:val="hybridMultilevel"/>
    <w:tmpl w:val="F16E99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F22461C"/>
    <w:multiLevelType w:val="hybridMultilevel"/>
    <w:tmpl w:val="97D0A11C"/>
    <w:lvl w:ilvl="0" w:tplc="2E083A30">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3D74E94"/>
    <w:multiLevelType w:val="hybridMultilevel"/>
    <w:tmpl w:val="B1EE83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4E555D3"/>
    <w:multiLevelType w:val="hybridMultilevel"/>
    <w:tmpl w:val="F1025FA2"/>
    <w:lvl w:ilvl="0" w:tplc="270C6C1E">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5BC73D6"/>
    <w:multiLevelType w:val="hybridMultilevel"/>
    <w:tmpl w:val="D90AED9C"/>
    <w:lvl w:ilvl="0" w:tplc="39A6ED2A">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6C95F17"/>
    <w:multiLevelType w:val="hybridMultilevel"/>
    <w:tmpl w:val="4AAABB36"/>
    <w:lvl w:ilvl="0" w:tplc="AC92D872">
      <w:start w:val="1"/>
      <w:numFmt w:val="bullet"/>
      <w:lvlText w:val=""/>
      <w:lvlJc w:val="left"/>
      <w:pPr>
        <w:ind w:left="720" w:hanging="360"/>
      </w:pPr>
      <w:rPr>
        <w:rFonts w:hint="default" w:ascii="Symbol" w:hAnsi="Symbol"/>
        <w:color w:val="auto"/>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A642D66"/>
    <w:multiLevelType w:val="hybridMultilevel"/>
    <w:tmpl w:val="2EB0A698"/>
    <w:lvl w:ilvl="0" w:tplc="BC50F6C8">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C727236"/>
    <w:multiLevelType w:val="hybridMultilevel"/>
    <w:tmpl w:val="FBDA7D6A"/>
    <w:lvl w:ilvl="0" w:tplc="AF7E12C6">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1CF80F08"/>
    <w:multiLevelType w:val="hybridMultilevel"/>
    <w:tmpl w:val="1F704CF0"/>
    <w:lvl w:ilvl="0" w:tplc="0A4687D4">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1DBC7892"/>
    <w:multiLevelType w:val="hybridMultilevel"/>
    <w:tmpl w:val="DE167518"/>
    <w:lvl w:ilvl="0" w:tplc="80B8773A">
      <w:start w:val="1"/>
      <w:numFmt w:val="bullet"/>
      <w:lvlText w:val=""/>
      <w:lvlJc w:val="left"/>
      <w:pPr>
        <w:ind w:left="720" w:hanging="360"/>
      </w:pPr>
      <w:rPr>
        <w:rFonts w:hint="default" w:ascii="Symbol" w:hAnsi="Symbol"/>
        <w:color w:val="auto"/>
        <w:sz w:val="22"/>
        <w:szCs w:val="28"/>
      </w:rPr>
    </w:lvl>
    <w:lvl w:ilvl="1" w:tplc="358C887C">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DCB24EF"/>
    <w:multiLevelType w:val="hybridMultilevel"/>
    <w:tmpl w:val="9ED6E1D0"/>
    <w:lvl w:ilvl="0" w:tplc="7CAA0C98">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1E7817AE"/>
    <w:multiLevelType w:val="hybridMultilevel"/>
    <w:tmpl w:val="5E36BA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FF4024C"/>
    <w:multiLevelType w:val="hybridMultilevel"/>
    <w:tmpl w:val="A788B5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219C08C9"/>
    <w:multiLevelType w:val="multilevel"/>
    <w:tmpl w:val="5E1E1D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3291A65"/>
    <w:multiLevelType w:val="hybridMultilevel"/>
    <w:tmpl w:val="8FF4E8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233C7747"/>
    <w:multiLevelType w:val="hybridMultilevel"/>
    <w:tmpl w:val="4238CE76"/>
    <w:lvl w:ilvl="0" w:tplc="18386774">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238567E2"/>
    <w:multiLevelType w:val="hybridMultilevel"/>
    <w:tmpl w:val="6DCC8C50"/>
    <w:lvl w:ilvl="0" w:tplc="4E464CC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24434E53"/>
    <w:multiLevelType w:val="hybridMultilevel"/>
    <w:tmpl w:val="1AFC76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24D71684"/>
    <w:multiLevelType w:val="hybridMultilevel"/>
    <w:tmpl w:val="011CE9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25655D92"/>
    <w:multiLevelType w:val="hybridMultilevel"/>
    <w:tmpl w:val="2278D090"/>
    <w:lvl w:ilvl="0" w:tplc="D6C86C98">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256B3644"/>
    <w:multiLevelType w:val="hybridMultilevel"/>
    <w:tmpl w:val="FBF8E41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272D1382"/>
    <w:multiLevelType w:val="hybridMultilevel"/>
    <w:tmpl w:val="E48C69A4"/>
    <w:lvl w:ilvl="0" w:tplc="39E2FAAE">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27E70393"/>
    <w:multiLevelType w:val="hybridMultilevel"/>
    <w:tmpl w:val="CC72EE24"/>
    <w:lvl w:ilvl="0" w:tplc="92F6713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287722BA"/>
    <w:multiLevelType w:val="hybridMultilevel"/>
    <w:tmpl w:val="F2C8A25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28CC4ED3"/>
    <w:multiLevelType w:val="hybridMultilevel"/>
    <w:tmpl w:val="DEE4549A"/>
    <w:lvl w:ilvl="0" w:tplc="335252CC">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291C51E5"/>
    <w:multiLevelType w:val="hybridMultilevel"/>
    <w:tmpl w:val="2BE8C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2AC62577"/>
    <w:multiLevelType w:val="hybridMultilevel"/>
    <w:tmpl w:val="E0DCF886"/>
    <w:lvl w:ilvl="0" w:tplc="F6D87058">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2B30085C"/>
    <w:multiLevelType w:val="hybridMultilevel"/>
    <w:tmpl w:val="166686DE"/>
    <w:lvl w:ilvl="0" w:tplc="582E69C8">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2B5514C0"/>
    <w:multiLevelType w:val="hybridMultilevel"/>
    <w:tmpl w:val="7404206E"/>
    <w:lvl w:ilvl="0" w:tplc="A6C44A20">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2B92361B"/>
    <w:multiLevelType w:val="hybridMultilevel"/>
    <w:tmpl w:val="B7CEF6E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2BB27760"/>
    <w:multiLevelType w:val="hybridMultilevel"/>
    <w:tmpl w:val="14488404"/>
    <w:lvl w:ilvl="0" w:tplc="000E77C6">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2CBA1761"/>
    <w:multiLevelType w:val="hybridMultilevel"/>
    <w:tmpl w:val="144E500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2E1A4EA6"/>
    <w:multiLevelType w:val="hybridMultilevel"/>
    <w:tmpl w:val="7D7204A0"/>
    <w:lvl w:ilvl="0" w:tplc="B908DA84">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30392530"/>
    <w:multiLevelType w:val="hybridMultilevel"/>
    <w:tmpl w:val="C4A8E5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1" w15:restartNumberingAfterBreak="0">
    <w:nsid w:val="30F731F4"/>
    <w:multiLevelType w:val="hybridMultilevel"/>
    <w:tmpl w:val="64C8C2F6"/>
    <w:lvl w:ilvl="0" w:tplc="D7C433A2">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31287F92"/>
    <w:multiLevelType w:val="hybridMultilevel"/>
    <w:tmpl w:val="941804FA"/>
    <w:lvl w:ilvl="0" w:tplc="AFF6F4BA">
      <w:start w:val="1"/>
      <w:numFmt w:val="bullet"/>
      <w:lvlText w:val=""/>
      <w:lvlJc w:val="left"/>
      <w:pPr>
        <w:ind w:left="1515" w:hanging="360"/>
      </w:pPr>
      <w:rPr>
        <w:rFonts w:hint="default" w:ascii="Symbol" w:hAnsi="Symbol"/>
        <w:color w:val="auto"/>
        <w:sz w:val="22"/>
        <w:szCs w:val="28"/>
      </w:rPr>
    </w:lvl>
    <w:lvl w:ilvl="1" w:tplc="08090003" w:tentative="1">
      <w:start w:val="1"/>
      <w:numFmt w:val="bullet"/>
      <w:lvlText w:val="o"/>
      <w:lvlJc w:val="left"/>
      <w:pPr>
        <w:ind w:left="2235" w:hanging="360"/>
      </w:pPr>
      <w:rPr>
        <w:rFonts w:hint="default" w:ascii="Courier New" w:hAnsi="Courier New" w:cs="Courier New"/>
      </w:rPr>
    </w:lvl>
    <w:lvl w:ilvl="2" w:tplc="08090005" w:tentative="1">
      <w:start w:val="1"/>
      <w:numFmt w:val="bullet"/>
      <w:lvlText w:val=""/>
      <w:lvlJc w:val="left"/>
      <w:pPr>
        <w:ind w:left="2955" w:hanging="360"/>
      </w:pPr>
      <w:rPr>
        <w:rFonts w:hint="default" w:ascii="Wingdings" w:hAnsi="Wingdings"/>
      </w:rPr>
    </w:lvl>
    <w:lvl w:ilvl="3" w:tplc="08090001" w:tentative="1">
      <w:start w:val="1"/>
      <w:numFmt w:val="bullet"/>
      <w:lvlText w:val=""/>
      <w:lvlJc w:val="left"/>
      <w:pPr>
        <w:ind w:left="3675" w:hanging="360"/>
      </w:pPr>
      <w:rPr>
        <w:rFonts w:hint="default" w:ascii="Symbol" w:hAnsi="Symbol"/>
      </w:rPr>
    </w:lvl>
    <w:lvl w:ilvl="4" w:tplc="08090003" w:tentative="1">
      <w:start w:val="1"/>
      <w:numFmt w:val="bullet"/>
      <w:lvlText w:val="o"/>
      <w:lvlJc w:val="left"/>
      <w:pPr>
        <w:ind w:left="4395" w:hanging="360"/>
      </w:pPr>
      <w:rPr>
        <w:rFonts w:hint="default" w:ascii="Courier New" w:hAnsi="Courier New" w:cs="Courier New"/>
      </w:rPr>
    </w:lvl>
    <w:lvl w:ilvl="5" w:tplc="08090005" w:tentative="1">
      <w:start w:val="1"/>
      <w:numFmt w:val="bullet"/>
      <w:lvlText w:val=""/>
      <w:lvlJc w:val="left"/>
      <w:pPr>
        <w:ind w:left="5115" w:hanging="360"/>
      </w:pPr>
      <w:rPr>
        <w:rFonts w:hint="default" w:ascii="Wingdings" w:hAnsi="Wingdings"/>
      </w:rPr>
    </w:lvl>
    <w:lvl w:ilvl="6" w:tplc="08090001" w:tentative="1">
      <w:start w:val="1"/>
      <w:numFmt w:val="bullet"/>
      <w:lvlText w:val=""/>
      <w:lvlJc w:val="left"/>
      <w:pPr>
        <w:ind w:left="5835" w:hanging="360"/>
      </w:pPr>
      <w:rPr>
        <w:rFonts w:hint="default" w:ascii="Symbol" w:hAnsi="Symbol"/>
      </w:rPr>
    </w:lvl>
    <w:lvl w:ilvl="7" w:tplc="08090003" w:tentative="1">
      <w:start w:val="1"/>
      <w:numFmt w:val="bullet"/>
      <w:lvlText w:val="o"/>
      <w:lvlJc w:val="left"/>
      <w:pPr>
        <w:ind w:left="6555" w:hanging="360"/>
      </w:pPr>
      <w:rPr>
        <w:rFonts w:hint="default" w:ascii="Courier New" w:hAnsi="Courier New" w:cs="Courier New"/>
      </w:rPr>
    </w:lvl>
    <w:lvl w:ilvl="8" w:tplc="08090005" w:tentative="1">
      <w:start w:val="1"/>
      <w:numFmt w:val="bullet"/>
      <w:lvlText w:val=""/>
      <w:lvlJc w:val="left"/>
      <w:pPr>
        <w:ind w:left="7275" w:hanging="360"/>
      </w:pPr>
      <w:rPr>
        <w:rFonts w:hint="default" w:ascii="Wingdings" w:hAnsi="Wingdings"/>
      </w:rPr>
    </w:lvl>
  </w:abstractNum>
  <w:abstractNum w:abstractNumId="43" w15:restartNumberingAfterBreak="0">
    <w:nsid w:val="33BA2B45"/>
    <w:multiLevelType w:val="hybridMultilevel"/>
    <w:tmpl w:val="F0FA33C6"/>
    <w:lvl w:ilvl="0" w:tplc="A3BE182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35FE1F8F"/>
    <w:multiLevelType w:val="hybridMultilevel"/>
    <w:tmpl w:val="7AEACEB6"/>
    <w:lvl w:ilvl="0" w:tplc="91A00DC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5" w15:restartNumberingAfterBreak="0">
    <w:nsid w:val="376D16C5"/>
    <w:multiLevelType w:val="hybridMultilevel"/>
    <w:tmpl w:val="2390BD26"/>
    <w:lvl w:ilvl="0" w:tplc="164E167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380B3B5A"/>
    <w:multiLevelType w:val="hybridMultilevel"/>
    <w:tmpl w:val="399A33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3820513C"/>
    <w:multiLevelType w:val="multilevel"/>
    <w:tmpl w:val="7EB217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3848648F"/>
    <w:multiLevelType w:val="hybridMultilevel"/>
    <w:tmpl w:val="0D7CB8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386361D4"/>
    <w:multiLevelType w:val="hybridMultilevel"/>
    <w:tmpl w:val="7F9848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3B417D29"/>
    <w:multiLevelType w:val="hybridMultilevel"/>
    <w:tmpl w:val="AB88007C"/>
    <w:lvl w:ilvl="0" w:tplc="F442137E">
      <w:start w:val="1"/>
      <w:numFmt w:val="bullet"/>
      <w:pStyle w:val="Button"/>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1" w15:restartNumberingAfterBreak="0">
    <w:nsid w:val="3B5578ED"/>
    <w:multiLevelType w:val="hybridMultilevel"/>
    <w:tmpl w:val="01BE2B5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2" w15:restartNumberingAfterBreak="0">
    <w:nsid w:val="3D5651C3"/>
    <w:multiLevelType w:val="hybridMultilevel"/>
    <w:tmpl w:val="D7206D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3E2C68EC"/>
    <w:multiLevelType w:val="hybridMultilevel"/>
    <w:tmpl w:val="865E6C1A"/>
    <w:lvl w:ilvl="0" w:tplc="AA88D1A8">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3F7F3454"/>
    <w:multiLevelType w:val="hybridMultilevel"/>
    <w:tmpl w:val="804A07BC"/>
    <w:lvl w:ilvl="0" w:tplc="31887F00">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3FDC11FC"/>
    <w:multiLevelType w:val="hybridMultilevel"/>
    <w:tmpl w:val="F82AEFD8"/>
    <w:lvl w:ilvl="0" w:tplc="BBD0C980">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407A557E"/>
    <w:multiLevelType w:val="hybridMultilevel"/>
    <w:tmpl w:val="E6946DC6"/>
    <w:lvl w:ilvl="0" w:tplc="BB2AC4B6">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407D29E7"/>
    <w:multiLevelType w:val="hybridMultilevel"/>
    <w:tmpl w:val="39721F16"/>
    <w:lvl w:ilvl="0" w:tplc="09B0E4A2">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410C2082"/>
    <w:multiLevelType w:val="hybridMultilevel"/>
    <w:tmpl w:val="9700756A"/>
    <w:lvl w:ilvl="0" w:tplc="F3E2ABEC">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414F3C23"/>
    <w:multiLevelType w:val="hybridMultilevel"/>
    <w:tmpl w:val="728A7F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43AE3657"/>
    <w:multiLevelType w:val="hybridMultilevel"/>
    <w:tmpl w:val="7D3CEEDA"/>
    <w:lvl w:ilvl="0" w:tplc="9FCE149C">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43C801DD"/>
    <w:multiLevelType w:val="hybridMultilevel"/>
    <w:tmpl w:val="C1D6E2A6"/>
    <w:lvl w:ilvl="0" w:tplc="BF523500">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2" w15:restartNumberingAfterBreak="0">
    <w:nsid w:val="44372728"/>
    <w:multiLevelType w:val="hybridMultilevel"/>
    <w:tmpl w:val="D88E38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3" w15:restartNumberingAfterBreak="0">
    <w:nsid w:val="47067598"/>
    <w:multiLevelType w:val="hybridMultilevel"/>
    <w:tmpl w:val="513E1C38"/>
    <w:lvl w:ilvl="0" w:tplc="C5EC9C62">
      <w:start w:val="1"/>
      <w:numFmt w:val="bullet"/>
      <w:lvlText w:val=""/>
      <w:lvlJc w:val="left"/>
      <w:pPr>
        <w:tabs>
          <w:tab w:val="num" w:pos="720"/>
        </w:tabs>
        <w:ind w:left="720" w:hanging="360"/>
      </w:pPr>
      <w:rPr>
        <w:rFonts w:hint="default" w:ascii="Symbol" w:hAnsi="Symbol"/>
        <w:sz w:val="20"/>
      </w:rPr>
    </w:lvl>
    <w:lvl w:ilvl="1" w:tplc="CD12DC26" w:tentative="1">
      <w:start w:val="1"/>
      <w:numFmt w:val="bullet"/>
      <w:lvlText w:val=""/>
      <w:lvlJc w:val="left"/>
      <w:pPr>
        <w:tabs>
          <w:tab w:val="num" w:pos="1440"/>
        </w:tabs>
        <w:ind w:left="1440" w:hanging="360"/>
      </w:pPr>
      <w:rPr>
        <w:rFonts w:hint="default" w:ascii="Symbol" w:hAnsi="Symbol"/>
        <w:sz w:val="20"/>
      </w:rPr>
    </w:lvl>
    <w:lvl w:ilvl="2" w:tplc="2BA246AC" w:tentative="1">
      <w:start w:val="1"/>
      <w:numFmt w:val="bullet"/>
      <w:lvlText w:val=""/>
      <w:lvlJc w:val="left"/>
      <w:pPr>
        <w:tabs>
          <w:tab w:val="num" w:pos="2160"/>
        </w:tabs>
        <w:ind w:left="2160" w:hanging="360"/>
      </w:pPr>
      <w:rPr>
        <w:rFonts w:hint="default" w:ascii="Symbol" w:hAnsi="Symbol"/>
        <w:sz w:val="20"/>
      </w:rPr>
    </w:lvl>
    <w:lvl w:ilvl="3" w:tplc="838C2C60" w:tentative="1">
      <w:start w:val="1"/>
      <w:numFmt w:val="bullet"/>
      <w:lvlText w:val=""/>
      <w:lvlJc w:val="left"/>
      <w:pPr>
        <w:tabs>
          <w:tab w:val="num" w:pos="2880"/>
        </w:tabs>
        <w:ind w:left="2880" w:hanging="360"/>
      </w:pPr>
      <w:rPr>
        <w:rFonts w:hint="default" w:ascii="Symbol" w:hAnsi="Symbol"/>
        <w:sz w:val="20"/>
      </w:rPr>
    </w:lvl>
    <w:lvl w:ilvl="4" w:tplc="B57E4550" w:tentative="1">
      <w:start w:val="1"/>
      <w:numFmt w:val="bullet"/>
      <w:lvlText w:val=""/>
      <w:lvlJc w:val="left"/>
      <w:pPr>
        <w:tabs>
          <w:tab w:val="num" w:pos="3600"/>
        </w:tabs>
        <w:ind w:left="3600" w:hanging="360"/>
      </w:pPr>
      <w:rPr>
        <w:rFonts w:hint="default" w:ascii="Symbol" w:hAnsi="Symbol"/>
        <w:sz w:val="20"/>
      </w:rPr>
    </w:lvl>
    <w:lvl w:ilvl="5" w:tplc="8D80CF50" w:tentative="1">
      <w:start w:val="1"/>
      <w:numFmt w:val="bullet"/>
      <w:lvlText w:val=""/>
      <w:lvlJc w:val="left"/>
      <w:pPr>
        <w:tabs>
          <w:tab w:val="num" w:pos="4320"/>
        </w:tabs>
        <w:ind w:left="4320" w:hanging="360"/>
      </w:pPr>
      <w:rPr>
        <w:rFonts w:hint="default" w:ascii="Symbol" w:hAnsi="Symbol"/>
        <w:sz w:val="20"/>
      </w:rPr>
    </w:lvl>
    <w:lvl w:ilvl="6" w:tplc="E8B04ADA" w:tentative="1">
      <w:start w:val="1"/>
      <w:numFmt w:val="bullet"/>
      <w:lvlText w:val=""/>
      <w:lvlJc w:val="left"/>
      <w:pPr>
        <w:tabs>
          <w:tab w:val="num" w:pos="5040"/>
        </w:tabs>
        <w:ind w:left="5040" w:hanging="360"/>
      </w:pPr>
      <w:rPr>
        <w:rFonts w:hint="default" w:ascii="Symbol" w:hAnsi="Symbol"/>
        <w:sz w:val="20"/>
      </w:rPr>
    </w:lvl>
    <w:lvl w:ilvl="7" w:tplc="0374D624" w:tentative="1">
      <w:start w:val="1"/>
      <w:numFmt w:val="bullet"/>
      <w:lvlText w:val=""/>
      <w:lvlJc w:val="left"/>
      <w:pPr>
        <w:tabs>
          <w:tab w:val="num" w:pos="5760"/>
        </w:tabs>
        <w:ind w:left="5760" w:hanging="360"/>
      </w:pPr>
      <w:rPr>
        <w:rFonts w:hint="default" w:ascii="Symbol" w:hAnsi="Symbol"/>
        <w:sz w:val="20"/>
      </w:rPr>
    </w:lvl>
    <w:lvl w:ilvl="8" w:tplc="C1D496EC"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472C3352"/>
    <w:multiLevelType w:val="hybridMultilevel"/>
    <w:tmpl w:val="F3CA171C"/>
    <w:lvl w:ilvl="0" w:tplc="F77E2F7C">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5" w15:restartNumberingAfterBreak="0">
    <w:nsid w:val="47A431D6"/>
    <w:multiLevelType w:val="hybridMultilevel"/>
    <w:tmpl w:val="603A307A"/>
    <w:lvl w:ilvl="0" w:tplc="01E64C8A">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6" w15:restartNumberingAfterBreak="0">
    <w:nsid w:val="48A65B36"/>
    <w:multiLevelType w:val="hybridMultilevel"/>
    <w:tmpl w:val="8CF4D50E"/>
    <w:lvl w:ilvl="0" w:tplc="35FEA95A">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7" w15:restartNumberingAfterBreak="0">
    <w:nsid w:val="494E6E90"/>
    <w:multiLevelType w:val="hybridMultilevel"/>
    <w:tmpl w:val="90F6C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8" w15:restartNumberingAfterBreak="0">
    <w:nsid w:val="4A5F557C"/>
    <w:multiLevelType w:val="hybridMultilevel"/>
    <w:tmpl w:val="431CD7F4"/>
    <w:lvl w:ilvl="0" w:tplc="39D6503A">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9" w15:restartNumberingAfterBreak="0">
    <w:nsid w:val="4BE1401F"/>
    <w:multiLevelType w:val="hybridMultilevel"/>
    <w:tmpl w:val="6A7A5C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0" w15:restartNumberingAfterBreak="0">
    <w:nsid w:val="4C52369B"/>
    <w:multiLevelType w:val="hybridMultilevel"/>
    <w:tmpl w:val="03AAFF92"/>
    <w:lvl w:ilvl="0" w:tplc="3D704730">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4C657B9A"/>
    <w:multiLevelType w:val="hybridMultilevel"/>
    <w:tmpl w:val="33F832E0"/>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72" w15:restartNumberingAfterBreak="0">
    <w:nsid w:val="4CE774EC"/>
    <w:multiLevelType w:val="hybridMultilevel"/>
    <w:tmpl w:val="9F4A57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3" w15:restartNumberingAfterBreak="0">
    <w:nsid w:val="4D4D46D7"/>
    <w:multiLevelType w:val="hybridMultilevel"/>
    <w:tmpl w:val="837459CA"/>
    <w:lvl w:ilvl="0" w:tplc="180E2C3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4" w15:restartNumberingAfterBreak="0">
    <w:nsid w:val="4D7367B1"/>
    <w:multiLevelType w:val="hybridMultilevel"/>
    <w:tmpl w:val="86FE689C"/>
    <w:lvl w:ilvl="0" w:tplc="9354990C">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5" w15:restartNumberingAfterBreak="0">
    <w:nsid w:val="4FBD583B"/>
    <w:multiLevelType w:val="multilevel"/>
    <w:tmpl w:val="4356B7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6" w15:restartNumberingAfterBreak="0">
    <w:nsid w:val="51254420"/>
    <w:multiLevelType w:val="hybridMultilevel"/>
    <w:tmpl w:val="22B25C18"/>
    <w:lvl w:ilvl="0" w:tplc="7F102570">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7" w15:restartNumberingAfterBreak="0">
    <w:nsid w:val="526B1D81"/>
    <w:multiLevelType w:val="hybridMultilevel"/>
    <w:tmpl w:val="2CCABF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8" w15:restartNumberingAfterBreak="0">
    <w:nsid w:val="535C25EB"/>
    <w:multiLevelType w:val="hybridMultilevel"/>
    <w:tmpl w:val="5478006E"/>
    <w:lvl w:ilvl="0" w:tplc="BB30AFA0">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9" w15:restartNumberingAfterBreak="0">
    <w:nsid w:val="53D44347"/>
    <w:multiLevelType w:val="hybridMultilevel"/>
    <w:tmpl w:val="FCC0F99A"/>
    <w:lvl w:ilvl="0" w:tplc="16200C3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541917B1"/>
    <w:multiLevelType w:val="hybridMultilevel"/>
    <w:tmpl w:val="4782D6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1" w15:restartNumberingAfterBreak="0">
    <w:nsid w:val="549E73E6"/>
    <w:multiLevelType w:val="hybridMultilevel"/>
    <w:tmpl w:val="FB8815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55CF3072"/>
    <w:multiLevelType w:val="hybridMultilevel"/>
    <w:tmpl w:val="63EEF5E2"/>
    <w:lvl w:ilvl="0" w:tplc="8F26506A">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3" w15:restartNumberingAfterBreak="0">
    <w:nsid w:val="564D11C0"/>
    <w:multiLevelType w:val="hybridMultilevel"/>
    <w:tmpl w:val="4BB498AE"/>
    <w:lvl w:ilvl="0" w:tplc="C888A03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4" w15:restartNumberingAfterBreak="0">
    <w:nsid w:val="578E3C73"/>
    <w:multiLevelType w:val="hybridMultilevel"/>
    <w:tmpl w:val="97BCA4B0"/>
    <w:lvl w:ilvl="0" w:tplc="78643AE8">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5" w15:restartNumberingAfterBreak="0">
    <w:nsid w:val="57A34C32"/>
    <w:multiLevelType w:val="hybridMultilevel"/>
    <w:tmpl w:val="9ED83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6" w15:restartNumberingAfterBreak="0">
    <w:nsid w:val="57A77538"/>
    <w:multiLevelType w:val="hybridMultilevel"/>
    <w:tmpl w:val="37122E64"/>
    <w:lvl w:ilvl="0" w:tplc="59C8A91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7" w15:restartNumberingAfterBreak="0">
    <w:nsid w:val="586E4D9F"/>
    <w:multiLevelType w:val="hybridMultilevel"/>
    <w:tmpl w:val="8C983028"/>
    <w:lvl w:ilvl="0" w:tplc="F4F29090">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8" w15:restartNumberingAfterBreak="0">
    <w:nsid w:val="58AD2B18"/>
    <w:multiLevelType w:val="hybridMultilevel"/>
    <w:tmpl w:val="0700D7B8"/>
    <w:lvl w:ilvl="0" w:tplc="5956AED4">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9" w15:restartNumberingAfterBreak="0">
    <w:nsid w:val="5AD02F91"/>
    <w:multiLevelType w:val="hybridMultilevel"/>
    <w:tmpl w:val="421A6252"/>
    <w:lvl w:ilvl="0" w:tplc="37A404F0">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5C5504D9"/>
    <w:multiLevelType w:val="hybridMultilevel"/>
    <w:tmpl w:val="EFECB3BE"/>
    <w:lvl w:ilvl="0" w:tplc="0A441DB4">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1" w15:restartNumberingAfterBreak="0">
    <w:nsid w:val="5C8B13CE"/>
    <w:multiLevelType w:val="hybridMultilevel"/>
    <w:tmpl w:val="7884BD32"/>
    <w:lvl w:ilvl="0" w:tplc="CB3AFE98">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2" w15:restartNumberingAfterBreak="0">
    <w:nsid w:val="5CC832A1"/>
    <w:multiLevelType w:val="hybridMultilevel"/>
    <w:tmpl w:val="273462E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3" w15:restartNumberingAfterBreak="0">
    <w:nsid w:val="5EF22B47"/>
    <w:multiLevelType w:val="hybridMultilevel"/>
    <w:tmpl w:val="1E76E430"/>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94" w15:restartNumberingAfterBreak="0">
    <w:nsid w:val="5F24441A"/>
    <w:multiLevelType w:val="hybridMultilevel"/>
    <w:tmpl w:val="C4463A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5" w15:restartNumberingAfterBreak="0">
    <w:nsid w:val="611F2BB0"/>
    <w:multiLevelType w:val="hybridMultilevel"/>
    <w:tmpl w:val="71066B7E"/>
    <w:lvl w:ilvl="0" w:tplc="42623464">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6" w15:restartNumberingAfterBreak="0">
    <w:nsid w:val="628F47EF"/>
    <w:multiLevelType w:val="hybridMultilevel"/>
    <w:tmpl w:val="24DEADB6"/>
    <w:lvl w:ilvl="0" w:tplc="C0F87BD4">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7" w15:restartNumberingAfterBreak="0">
    <w:nsid w:val="651811F9"/>
    <w:multiLevelType w:val="hybridMultilevel"/>
    <w:tmpl w:val="B0565704"/>
    <w:lvl w:ilvl="0" w:tplc="AE986BD8">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8" w15:restartNumberingAfterBreak="0">
    <w:nsid w:val="65582C33"/>
    <w:multiLevelType w:val="hybridMultilevel"/>
    <w:tmpl w:val="AD4A8D12"/>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9" w15:restartNumberingAfterBreak="0">
    <w:nsid w:val="65D57ACC"/>
    <w:multiLevelType w:val="hybridMultilevel"/>
    <w:tmpl w:val="71343D34"/>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0" w15:restartNumberingAfterBreak="0">
    <w:nsid w:val="66D0049F"/>
    <w:multiLevelType w:val="hybridMultilevel"/>
    <w:tmpl w:val="A5F2DA14"/>
    <w:lvl w:ilvl="0" w:tplc="DB700AA2">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1" w15:restartNumberingAfterBreak="0">
    <w:nsid w:val="66D534D6"/>
    <w:multiLevelType w:val="hybridMultilevel"/>
    <w:tmpl w:val="F0D6C436"/>
    <w:lvl w:ilvl="0" w:tplc="D77A0900">
      <w:start w:val="1"/>
      <w:numFmt w:val="bullet"/>
      <w:pStyle w:val="NoSpacing"/>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2" w15:restartNumberingAfterBreak="0">
    <w:nsid w:val="67480686"/>
    <w:multiLevelType w:val="hybridMultilevel"/>
    <w:tmpl w:val="55C49F52"/>
    <w:lvl w:ilvl="0" w:tplc="B1AEF7BE">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3" w15:restartNumberingAfterBreak="0">
    <w:nsid w:val="67836CB2"/>
    <w:multiLevelType w:val="hybridMultilevel"/>
    <w:tmpl w:val="4B3215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4" w15:restartNumberingAfterBreak="0">
    <w:nsid w:val="67C542FE"/>
    <w:multiLevelType w:val="hybridMultilevel"/>
    <w:tmpl w:val="94FABC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5" w15:restartNumberingAfterBreak="0">
    <w:nsid w:val="68BD7971"/>
    <w:multiLevelType w:val="hybridMultilevel"/>
    <w:tmpl w:val="8974CC4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6" w15:restartNumberingAfterBreak="0">
    <w:nsid w:val="6A7D1660"/>
    <w:multiLevelType w:val="hybridMultilevel"/>
    <w:tmpl w:val="B8E855B6"/>
    <w:lvl w:ilvl="0" w:tplc="AFF6F4BA">
      <w:start w:val="1"/>
      <w:numFmt w:val="bullet"/>
      <w:lvlText w:val=""/>
      <w:lvlJc w:val="left"/>
      <w:pPr>
        <w:ind w:left="720" w:hanging="360"/>
      </w:pPr>
      <w:rPr>
        <w:rFonts w:hint="default" w:ascii="Symbol" w:hAnsi="Symbol"/>
        <w:color w:val="auto"/>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6ACC610A"/>
    <w:multiLevelType w:val="hybridMultilevel"/>
    <w:tmpl w:val="FC388966"/>
    <w:lvl w:ilvl="0" w:tplc="76F062B2">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8" w15:restartNumberingAfterBreak="0">
    <w:nsid w:val="6D1D4E2B"/>
    <w:multiLevelType w:val="hybridMultilevel"/>
    <w:tmpl w:val="02C0BF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9" w15:restartNumberingAfterBreak="0">
    <w:nsid w:val="6DFC2E3D"/>
    <w:multiLevelType w:val="hybridMultilevel"/>
    <w:tmpl w:val="13EC91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0" w15:restartNumberingAfterBreak="0">
    <w:nsid w:val="6E672D6F"/>
    <w:multiLevelType w:val="hybridMultilevel"/>
    <w:tmpl w:val="A9D4B5E4"/>
    <w:lvl w:ilvl="0" w:tplc="7F1CB68C">
      <w:start w:val="1"/>
      <w:numFmt w:val="bullet"/>
      <w:lvlText w:val=""/>
      <w:lvlJc w:val="left"/>
      <w:pPr>
        <w:ind w:left="720" w:hanging="360"/>
      </w:pPr>
      <w:rPr>
        <w:rFonts w:hint="default" w:ascii="Symbol" w:hAnsi="Symbol"/>
        <w:color w:val="auto"/>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1" w15:restartNumberingAfterBreak="0">
    <w:nsid w:val="6F9B6ED3"/>
    <w:multiLevelType w:val="hybridMultilevel"/>
    <w:tmpl w:val="E9888B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2" w15:restartNumberingAfterBreak="0">
    <w:nsid w:val="706053EA"/>
    <w:multiLevelType w:val="hybridMultilevel"/>
    <w:tmpl w:val="193681E8"/>
    <w:lvl w:ilvl="0" w:tplc="18642BCC">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3" w15:restartNumberingAfterBreak="0">
    <w:nsid w:val="71E64CD6"/>
    <w:multiLevelType w:val="hybridMultilevel"/>
    <w:tmpl w:val="F098ADE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4" w15:restartNumberingAfterBreak="0">
    <w:nsid w:val="749F5BCA"/>
    <w:multiLevelType w:val="hybridMultilevel"/>
    <w:tmpl w:val="5D7E3E7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5" w15:restartNumberingAfterBreak="0">
    <w:nsid w:val="74E67783"/>
    <w:multiLevelType w:val="hybridMultilevel"/>
    <w:tmpl w:val="5C22E2D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6" w15:restartNumberingAfterBreak="0">
    <w:nsid w:val="7561652D"/>
    <w:multiLevelType w:val="hybridMultilevel"/>
    <w:tmpl w:val="90488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7" w15:restartNumberingAfterBreak="0">
    <w:nsid w:val="76B1321D"/>
    <w:multiLevelType w:val="hybridMultilevel"/>
    <w:tmpl w:val="415AAB0A"/>
    <w:lvl w:ilvl="0" w:tplc="20B41C8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8" w15:restartNumberingAfterBreak="0">
    <w:nsid w:val="783F6233"/>
    <w:multiLevelType w:val="hybridMultilevel"/>
    <w:tmpl w:val="01CA0E9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9" w15:restartNumberingAfterBreak="0">
    <w:nsid w:val="7AE45C27"/>
    <w:multiLevelType w:val="hybridMultilevel"/>
    <w:tmpl w:val="BA1AE8A6"/>
    <w:lvl w:ilvl="0" w:tplc="D662177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0" w15:restartNumberingAfterBreak="0">
    <w:nsid w:val="7DDD5496"/>
    <w:multiLevelType w:val="hybridMultilevel"/>
    <w:tmpl w:val="9C980FB6"/>
    <w:lvl w:ilvl="0" w:tplc="1292E7F0">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1" w15:restartNumberingAfterBreak="0">
    <w:nsid w:val="7E404066"/>
    <w:multiLevelType w:val="hybridMultilevel"/>
    <w:tmpl w:val="BDEA74B8"/>
    <w:lvl w:ilvl="0" w:tplc="2772CCFE">
      <w:start w:val="1"/>
      <w:numFmt w:val="bullet"/>
      <w:lvlText w:val=""/>
      <w:lvlJc w:val="left"/>
      <w:pPr>
        <w:ind w:left="720" w:hanging="360"/>
      </w:pPr>
      <w:rPr>
        <w:rFonts w:hint="default" w:ascii="Symbol" w:hAnsi="Symbol"/>
        <w:color w:val="auto"/>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2" w15:restartNumberingAfterBreak="0">
    <w:nsid w:val="7E666B76"/>
    <w:multiLevelType w:val="hybridMultilevel"/>
    <w:tmpl w:val="BE5EAB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3" w15:restartNumberingAfterBreak="0">
    <w:nsid w:val="7F3736D7"/>
    <w:multiLevelType w:val="hybridMultilevel"/>
    <w:tmpl w:val="1EE234F2"/>
    <w:lvl w:ilvl="0" w:tplc="AFF6F4BA">
      <w:start w:val="1"/>
      <w:numFmt w:val="bullet"/>
      <w:lvlText w:val=""/>
      <w:lvlJc w:val="left"/>
      <w:pPr>
        <w:ind w:left="1440" w:hanging="360"/>
      </w:pPr>
      <w:rPr>
        <w:rFonts w:hint="default" w:ascii="Symbol" w:hAnsi="Symbol"/>
        <w:color w:val="auto"/>
        <w:sz w:val="22"/>
        <w:szCs w:val="28"/>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2002460632">
    <w:abstractNumId w:val="106"/>
  </w:num>
  <w:num w:numId="2" w16cid:durableId="1824658308">
    <w:abstractNumId w:val="11"/>
  </w:num>
  <w:num w:numId="3" w16cid:durableId="820314854">
    <w:abstractNumId w:val="90"/>
  </w:num>
  <w:num w:numId="4" w16cid:durableId="1560750032">
    <w:abstractNumId w:val="37"/>
  </w:num>
  <w:num w:numId="5" w16cid:durableId="825631386">
    <w:abstractNumId w:val="95"/>
  </w:num>
  <w:num w:numId="6" w16cid:durableId="1377268490">
    <w:abstractNumId w:val="17"/>
  </w:num>
  <w:num w:numId="7" w16cid:durableId="711225481">
    <w:abstractNumId w:val="110"/>
  </w:num>
  <w:num w:numId="8" w16cid:durableId="460073326">
    <w:abstractNumId w:val="70"/>
  </w:num>
  <w:num w:numId="9" w16cid:durableId="596249303">
    <w:abstractNumId w:val="121"/>
  </w:num>
  <w:num w:numId="10" w16cid:durableId="152570430">
    <w:abstractNumId w:val="87"/>
  </w:num>
  <w:num w:numId="11" w16cid:durableId="258025746">
    <w:abstractNumId w:val="78"/>
  </w:num>
  <w:num w:numId="12" w16cid:durableId="1869683043">
    <w:abstractNumId w:val="99"/>
  </w:num>
  <w:num w:numId="13" w16cid:durableId="1063522775">
    <w:abstractNumId w:val="5"/>
  </w:num>
  <w:num w:numId="14" w16cid:durableId="1682971442">
    <w:abstractNumId w:val="3"/>
  </w:num>
  <w:num w:numId="15" w16cid:durableId="1877741600">
    <w:abstractNumId w:val="41"/>
  </w:num>
  <w:num w:numId="16" w16cid:durableId="604310150">
    <w:abstractNumId w:val="53"/>
  </w:num>
  <w:num w:numId="17" w16cid:durableId="374933428">
    <w:abstractNumId w:val="74"/>
  </w:num>
  <w:num w:numId="18" w16cid:durableId="39206349">
    <w:abstractNumId w:val="35"/>
  </w:num>
  <w:num w:numId="19" w16cid:durableId="1542937398">
    <w:abstractNumId w:val="84"/>
  </w:num>
  <w:num w:numId="20" w16cid:durableId="680666562">
    <w:abstractNumId w:val="107"/>
  </w:num>
  <w:num w:numId="21" w16cid:durableId="951320776">
    <w:abstractNumId w:val="23"/>
  </w:num>
  <w:num w:numId="22" w16cid:durableId="478502802">
    <w:abstractNumId w:val="22"/>
  </w:num>
  <w:num w:numId="23" w16cid:durableId="1154833525">
    <w:abstractNumId w:val="112"/>
  </w:num>
  <w:num w:numId="24" w16cid:durableId="1842351913">
    <w:abstractNumId w:val="83"/>
  </w:num>
  <w:num w:numId="25" w16cid:durableId="1784377850">
    <w:abstractNumId w:val="100"/>
  </w:num>
  <w:num w:numId="26" w16cid:durableId="1208375038">
    <w:abstractNumId w:val="8"/>
  </w:num>
  <w:num w:numId="27" w16cid:durableId="1980572771">
    <w:abstractNumId w:val="105"/>
  </w:num>
  <w:num w:numId="28" w16cid:durableId="1611233968">
    <w:abstractNumId w:val="10"/>
  </w:num>
  <w:num w:numId="29" w16cid:durableId="669210652">
    <w:abstractNumId w:val="13"/>
  </w:num>
  <w:num w:numId="30" w16cid:durableId="610940044">
    <w:abstractNumId w:val="15"/>
  </w:num>
  <w:num w:numId="31" w16cid:durableId="43139973">
    <w:abstractNumId w:val="29"/>
  </w:num>
  <w:num w:numId="32" w16cid:durableId="856970396">
    <w:abstractNumId w:val="6"/>
  </w:num>
  <w:num w:numId="33" w16cid:durableId="1599097883">
    <w:abstractNumId w:val="39"/>
  </w:num>
  <w:num w:numId="34" w16cid:durableId="1043365547">
    <w:abstractNumId w:val="66"/>
  </w:num>
  <w:num w:numId="35" w16cid:durableId="1172642961">
    <w:abstractNumId w:val="58"/>
  </w:num>
  <w:num w:numId="36" w16cid:durableId="359480559">
    <w:abstractNumId w:val="28"/>
  </w:num>
  <w:num w:numId="37" w16cid:durableId="1104232311">
    <w:abstractNumId w:val="120"/>
  </w:num>
  <w:num w:numId="38" w16cid:durableId="2140411386">
    <w:abstractNumId w:val="57"/>
  </w:num>
  <w:num w:numId="39" w16cid:durableId="1526409506">
    <w:abstractNumId w:val="68"/>
  </w:num>
  <w:num w:numId="40" w16cid:durableId="1548225494">
    <w:abstractNumId w:val="26"/>
  </w:num>
  <w:num w:numId="41" w16cid:durableId="1786923497">
    <w:abstractNumId w:val="14"/>
  </w:num>
  <w:num w:numId="42" w16cid:durableId="847521255">
    <w:abstractNumId w:val="64"/>
  </w:num>
  <w:num w:numId="43" w16cid:durableId="1317487926">
    <w:abstractNumId w:val="56"/>
  </w:num>
  <w:num w:numId="44" w16cid:durableId="935677533">
    <w:abstractNumId w:val="43"/>
  </w:num>
  <w:num w:numId="45" w16cid:durableId="1145274095">
    <w:abstractNumId w:val="54"/>
  </w:num>
  <w:num w:numId="46" w16cid:durableId="1610896748">
    <w:abstractNumId w:val="102"/>
  </w:num>
  <w:num w:numId="47" w16cid:durableId="1861385168">
    <w:abstractNumId w:val="2"/>
  </w:num>
  <w:num w:numId="48" w16cid:durableId="1622803650">
    <w:abstractNumId w:val="34"/>
  </w:num>
  <w:num w:numId="49" w16cid:durableId="1524130887">
    <w:abstractNumId w:val="82"/>
  </w:num>
  <w:num w:numId="50" w16cid:durableId="1532691756">
    <w:abstractNumId w:val="89"/>
  </w:num>
  <w:num w:numId="51" w16cid:durableId="172230944">
    <w:abstractNumId w:val="12"/>
  </w:num>
  <w:num w:numId="52" w16cid:durableId="575821112">
    <w:abstractNumId w:val="88"/>
  </w:num>
  <w:num w:numId="53" w16cid:durableId="1335693380">
    <w:abstractNumId w:val="55"/>
  </w:num>
  <w:num w:numId="54" w16cid:durableId="109932028">
    <w:abstractNumId w:val="61"/>
  </w:num>
  <w:num w:numId="55" w16cid:durableId="991523170">
    <w:abstractNumId w:val="119"/>
  </w:num>
  <w:num w:numId="56" w16cid:durableId="1865092814">
    <w:abstractNumId w:val="31"/>
  </w:num>
  <w:num w:numId="57" w16cid:durableId="1315379968">
    <w:abstractNumId w:val="96"/>
  </w:num>
  <w:num w:numId="58" w16cid:durableId="1447237596">
    <w:abstractNumId w:val="60"/>
  </w:num>
  <w:num w:numId="59" w16cid:durableId="1802263472">
    <w:abstractNumId w:val="117"/>
  </w:num>
  <w:num w:numId="60" w16cid:durableId="131754362">
    <w:abstractNumId w:val="16"/>
  </w:num>
  <w:num w:numId="61" w16cid:durableId="403257142">
    <w:abstractNumId w:val="33"/>
  </w:num>
  <w:num w:numId="62" w16cid:durableId="961769038">
    <w:abstractNumId w:val="97"/>
  </w:num>
  <w:num w:numId="63" w16cid:durableId="45302511">
    <w:abstractNumId w:val="65"/>
  </w:num>
  <w:num w:numId="64" w16cid:durableId="1089276361">
    <w:abstractNumId w:val="76"/>
  </w:num>
  <w:num w:numId="65" w16cid:durableId="1962035808">
    <w:abstractNumId w:val="91"/>
  </w:num>
  <w:num w:numId="66" w16cid:durableId="808085336">
    <w:abstractNumId w:val="92"/>
  </w:num>
  <w:num w:numId="67" w16cid:durableId="1232808557">
    <w:abstractNumId w:val="98"/>
  </w:num>
  <w:num w:numId="68" w16cid:durableId="319163533">
    <w:abstractNumId w:val="73"/>
  </w:num>
  <w:num w:numId="69" w16cid:durableId="494227992">
    <w:abstractNumId w:val="63"/>
  </w:num>
  <w:num w:numId="70" w16cid:durableId="1791777131">
    <w:abstractNumId w:val="79"/>
  </w:num>
  <w:num w:numId="71" w16cid:durableId="528107726">
    <w:abstractNumId w:val="45"/>
  </w:num>
  <w:num w:numId="72" w16cid:durableId="1010570095">
    <w:abstractNumId w:val="1"/>
  </w:num>
  <w:num w:numId="73" w16cid:durableId="60762226">
    <w:abstractNumId w:val="86"/>
  </w:num>
  <w:num w:numId="74" w16cid:durableId="1688605143">
    <w:abstractNumId w:val="44"/>
  </w:num>
  <w:num w:numId="75" w16cid:durableId="782303786">
    <w:abstractNumId w:val="94"/>
  </w:num>
  <w:num w:numId="76" w16cid:durableId="896822094">
    <w:abstractNumId w:val="101"/>
  </w:num>
  <w:num w:numId="77" w16cid:durableId="674891110">
    <w:abstractNumId w:val="40"/>
  </w:num>
  <w:num w:numId="78" w16cid:durableId="1175457748">
    <w:abstractNumId w:val="104"/>
  </w:num>
  <w:num w:numId="79" w16cid:durableId="1480731168">
    <w:abstractNumId w:val="77"/>
  </w:num>
  <w:num w:numId="80" w16cid:durableId="891649242">
    <w:abstractNumId w:val="30"/>
  </w:num>
  <w:num w:numId="81" w16cid:durableId="2084061860">
    <w:abstractNumId w:val="0"/>
  </w:num>
  <w:num w:numId="82" w16cid:durableId="213389164">
    <w:abstractNumId w:val="114"/>
  </w:num>
  <w:num w:numId="83" w16cid:durableId="759520718">
    <w:abstractNumId w:val="19"/>
  </w:num>
  <w:num w:numId="84" w16cid:durableId="610356460">
    <w:abstractNumId w:val="85"/>
  </w:num>
  <w:num w:numId="85" w16cid:durableId="816217023">
    <w:abstractNumId w:val="36"/>
  </w:num>
  <w:num w:numId="86" w16cid:durableId="481316714">
    <w:abstractNumId w:val="48"/>
  </w:num>
  <w:num w:numId="87" w16cid:durableId="1044405860">
    <w:abstractNumId w:val="81"/>
  </w:num>
  <w:num w:numId="88" w16cid:durableId="1902329957">
    <w:abstractNumId w:val="27"/>
  </w:num>
  <w:num w:numId="89" w16cid:durableId="888611092">
    <w:abstractNumId w:val="122"/>
  </w:num>
  <w:num w:numId="90" w16cid:durableId="1053189559">
    <w:abstractNumId w:val="67"/>
  </w:num>
  <w:num w:numId="91" w16cid:durableId="1725523692">
    <w:abstractNumId w:val="38"/>
  </w:num>
  <w:num w:numId="92" w16cid:durableId="768425155">
    <w:abstractNumId w:val="9"/>
  </w:num>
  <w:num w:numId="93" w16cid:durableId="1649437028">
    <w:abstractNumId w:val="72"/>
  </w:num>
  <w:num w:numId="94" w16cid:durableId="790779285">
    <w:abstractNumId w:val="25"/>
  </w:num>
  <w:num w:numId="95" w16cid:durableId="533734002">
    <w:abstractNumId w:val="80"/>
  </w:num>
  <w:num w:numId="96" w16cid:durableId="993728379">
    <w:abstractNumId w:val="62"/>
  </w:num>
  <w:num w:numId="97" w16cid:durableId="1166047207">
    <w:abstractNumId w:val="118"/>
  </w:num>
  <w:num w:numId="98" w16cid:durableId="1191455900">
    <w:abstractNumId w:val="49"/>
  </w:num>
  <w:num w:numId="99" w16cid:durableId="1366056738">
    <w:abstractNumId w:val="111"/>
  </w:num>
  <w:num w:numId="100" w16cid:durableId="579020216">
    <w:abstractNumId w:val="46"/>
  </w:num>
  <w:num w:numId="101" w16cid:durableId="1105539729">
    <w:abstractNumId w:val="50"/>
  </w:num>
  <w:num w:numId="102" w16cid:durableId="782840470">
    <w:abstractNumId w:val="52"/>
  </w:num>
  <w:num w:numId="103" w16cid:durableId="2089571499">
    <w:abstractNumId w:val="103"/>
  </w:num>
  <w:num w:numId="104" w16cid:durableId="1273590529">
    <w:abstractNumId w:val="4"/>
  </w:num>
  <w:num w:numId="105" w16cid:durableId="1658223141">
    <w:abstractNumId w:val="59"/>
  </w:num>
  <w:num w:numId="106" w16cid:durableId="1072122018">
    <w:abstractNumId w:val="69"/>
  </w:num>
  <w:num w:numId="107" w16cid:durableId="536040716">
    <w:abstractNumId w:val="109"/>
  </w:num>
  <w:num w:numId="108" w16cid:durableId="1827742364">
    <w:abstractNumId w:val="32"/>
  </w:num>
  <w:num w:numId="109" w16cid:durableId="183977358">
    <w:abstractNumId w:val="108"/>
  </w:num>
  <w:num w:numId="110" w16cid:durableId="86997652">
    <w:abstractNumId w:val="24"/>
  </w:num>
  <w:num w:numId="111" w16cid:durableId="1022245503">
    <w:abstractNumId w:val="7"/>
  </w:num>
  <w:num w:numId="112" w16cid:durableId="1363827741">
    <w:abstractNumId w:val="116"/>
  </w:num>
  <w:num w:numId="113" w16cid:durableId="1762218562">
    <w:abstractNumId w:val="21"/>
  </w:num>
  <w:num w:numId="114" w16cid:durableId="78017499">
    <w:abstractNumId w:val="71"/>
  </w:num>
  <w:num w:numId="115" w16cid:durableId="1113522684">
    <w:abstractNumId w:val="115"/>
  </w:num>
  <w:num w:numId="116" w16cid:durableId="992217712">
    <w:abstractNumId w:val="93"/>
  </w:num>
  <w:num w:numId="117" w16cid:durableId="973754818">
    <w:abstractNumId w:val="18"/>
  </w:num>
  <w:num w:numId="118" w16cid:durableId="1449280292">
    <w:abstractNumId w:val="113"/>
  </w:num>
  <w:num w:numId="119" w16cid:durableId="1038357751">
    <w:abstractNumId w:val="51"/>
  </w:num>
  <w:num w:numId="120" w16cid:durableId="794324662">
    <w:abstractNumId w:val="123"/>
  </w:num>
  <w:num w:numId="121" w16cid:durableId="133959353">
    <w:abstractNumId w:val="42"/>
  </w:num>
  <w:num w:numId="122" w16cid:durableId="1877278760">
    <w:abstractNumId w:val="75"/>
  </w:num>
  <w:num w:numId="123" w16cid:durableId="978413985">
    <w:abstractNumId w:val="47"/>
  </w:num>
  <w:num w:numId="124" w16cid:durableId="1605766135">
    <w:abstractNumId w:val="20"/>
  </w:num>
  <w:numIdMacAtCleanup w:val="1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efaultTabStop w:val="720"/>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DE6"/>
    <w:rsid w:val="00007283"/>
    <w:rsid w:val="0000742A"/>
    <w:rsid w:val="0001045B"/>
    <w:rsid w:val="0001118D"/>
    <w:rsid w:val="00012A1D"/>
    <w:rsid w:val="000134FC"/>
    <w:rsid w:val="00017704"/>
    <w:rsid w:val="0001770D"/>
    <w:rsid w:val="000201A0"/>
    <w:rsid w:val="00020611"/>
    <w:rsid w:val="00021ACB"/>
    <w:rsid w:val="000232B4"/>
    <w:rsid w:val="00026377"/>
    <w:rsid w:val="000265A8"/>
    <w:rsid w:val="0003095E"/>
    <w:rsid w:val="000409C9"/>
    <w:rsid w:val="000412D6"/>
    <w:rsid w:val="000441B5"/>
    <w:rsid w:val="0004428D"/>
    <w:rsid w:val="000445FF"/>
    <w:rsid w:val="00044888"/>
    <w:rsid w:val="00045172"/>
    <w:rsid w:val="0004576F"/>
    <w:rsid w:val="000459D4"/>
    <w:rsid w:val="00046721"/>
    <w:rsid w:val="00046BB3"/>
    <w:rsid w:val="000476A0"/>
    <w:rsid w:val="00047D77"/>
    <w:rsid w:val="000509F3"/>
    <w:rsid w:val="00051295"/>
    <w:rsid w:val="00051F51"/>
    <w:rsid w:val="0005591C"/>
    <w:rsid w:val="00055D02"/>
    <w:rsid w:val="0005650A"/>
    <w:rsid w:val="00056ECD"/>
    <w:rsid w:val="000609D4"/>
    <w:rsid w:val="0006159B"/>
    <w:rsid w:val="00061FDE"/>
    <w:rsid w:val="00062988"/>
    <w:rsid w:val="00064F02"/>
    <w:rsid w:val="0006554C"/>
    <w:rsid w:val="000709D9"/>
    <w:rsid w:val="0007189F"/>
    <w:rsid w:val="0007389B"/>
    <w:rsid w:val="00074A36"/>
    <w:rsid w:val="000750AD"/>
    <w:rsid w:val="000759C5"/>
    <w:rsid w:val="000800DE"/>
    <w:rsid w:val="000801B5"/>
    <w:rsid w:val="00080423"/>
    <w:rsid w:val="00086C72"/>
    <w:rsid w:val="000875A7"/>
    <w:rsid w:val="00087AC6"/>
    <w:rsid w:val="0009252E"/>
    <w:rsid w:val="000934DC"/>
    <w:rsid w:val="00093DCB"/>
    <w:rsid w:val="00097CF9"/>
    <w:rsid w:val="000A0411"/>
    <w:rsid w:val="000A1629"/>
    <w:rsid w:val="000A642B"/>
    <w:rsid w:val="000A6652"/>
    <w:rsid w:val="000A6C28"/>
    <w:rsid w:val="000A7CAC"/>
    <w:rsid w:val="000B0453"/>
    <w:rsid w:val="000B29C9"/>
    <w:rsid w:val="000B6651"/>
    <w:rsid w:val="000B7FDA"/>
    <w:rsid w:val="000C0F1C"/>
    <w:rsid w:val="000C118C"/>
    <w:rsid w:val="000C26F8"/>
    <w:rsid w:val="000C3AC1"/>
    <w:rsid w:val="000C5F3A"/>
    <w:rsid w:val="000D12FC"/>
    <w:rsid w:val="000D1C29"/>
    <w:rsid w:val="000D251C"/>
    <w:rsid w:val="000D297D"/>
    <w:rsid w:val="000D2EB6"/>
    <w:rsid w:val="000D47F4"/>
    <w:rsid w:val="000D6197"/>
    <w:rsid w:val="000E0CB8"/>
    <w:rsid w:val="000E1A59"/>
    <w:rsid w:val="000E27A5"/>
    <w:rsid w:val="000E48BA"/>
    <w:rsid w:val="000E785B"/>
    <w:rsid w:val="000F2214"/>
    <w:rsid w:val="00100BEF"/>
    <w:rsid w:val="0010225C"/>
    <w:rsid w:val="00105BF2"/>
    <w:rsid w:val="0010615F"/>
    <w:rsid w:val="00106773"/>
    <w:rsid w:val="00107872"/>
    <w:rsid w:val="00111617"/>
    <w:rsid w:val="00115458"/>
    <w:rsid w:val="00120896"/>
    <w:rsid w:val="00121228"/>
    <w:rsid w:val="00121EF4"/>
    <w:rsid w:val="0012212B"/>
    <w:rsid w:val="001241A1"/>
    <w:rsid w:val="00126899"/>
    <w:rsid w:val="001308B6"/>
    <w:rsid w:val="001334CE"/>
    <w:rsid w:val="00133C23"/>
    <w:rsid w:val="001345C8"/>
    <w:rsid w:val="0013461E"/>
    <w:rsid w:val="00135FEF"/>
    <w:rsid w:val="00137895"/>
    <w:rsid w:val="00140FA5"/>
    <w:rsid w:val="00142BCC"/>
    <w:rsid w:val="00143D70"/>
    <w:rsid w:val="00143D8E"/>
    <w:rsid w:val="00143FEE"/>
    <w:rsid w:val="0014735C"/>
    <w:rsid w:val="00147C25"/>
    <w:rsid w:val="00153C75"/>
    <w:rsid w:val="00153FBD"/>
    <w:rsid w:val="001551B3"/>
    <w:rsid w:val="00157B73"/>
    <w:rsid w:val="00161BEB"/>
    <w:rsid w:val="00162B03"/>
    <w:rsid w:val="00165FD5"/>
    <w:rsid w:val="001673CF"/>
    <w:rsid w:val="0017460C"/>
    <w:rsid w:val="0017477E"/>
    <w:rsid w:val="0017484C"/>
    <w:rsid w:val="0017668C"/>
    <w:rsid w:val="001767B5"/>
    <w:rsid w:val="00177D3E"/>
    <w:rsid w:val="001812E3"/>
    <w:rsid w:val="00183428"/>
    <w:rsid w:val="0018449D"/>
    <w:rsid w:val="001844B9"/>
    <w:rsid w:val="00185617"/>
    <w:rsid w:val="00187708"/>
    <w:rsid w:val="001907A3"/>
    <w:rsid w:val="00192C81"/>
    <w:rsid w:val="00192E8A"/>
    <w:rsid w:val="00196924"/>
    <w:rsid w:val="00196B3E"/>
    <w:rsid w:val="00196C60"/>
    <w:rsid w:val="001973EE"/>
    <w:rsid w:val="00197747"/>
    <w:rsid w:val="001A0CA6"/>
    <w:rsid w:val="001A0F4F"/>
    <w:rsid w:val="001A24D6"/>
    <w:rsid w:val="001A2D63"/>
    <w:rsid w:val="001A4631"/>
    <w:rsid w:val="001A57D2"/>
    <w:rsid w:val="001B0600"/>
    <w:rsid w:val="001B3F57"/>
    <w:rsid w:val="001B51BC"/>
    <w:rsid w:val="001B635E"/>
    <w:rsid w:val="001B6F23"/>
    <w:rsid w:val="001C12A2"/>
    <w:rsid w:val="001C5E9C"/>
    <w:rsid w:val="001C6580"/>
    <w:rsid w:val="001D0A1C"/>
    <w:rsid w:val="001D189E"/>
    <w:rsid w:val="001D1F3F"/>
    <w:rsid w:val="001D3539"/>
    <w:rsid w:val="001E2829"/>
    <w:rsid w:val="001E462B"/>
    <w:rsid w:val="001E5133"/>
    <w:rsid w:val="001F0350"/>
    <w:rsid w:val="001F0C28"/>
    <w:rsid w:val="001F59AD"/>
    <w:rsid w:val="001F7C2A"/>
    <w:rsid w:val="001F7E14"/>
    <w:rsid w:val="00200ABE"/>
    <w:rsid w:val="0020199D"/>
    <w:rsid w:val="0020477E"/>
    <w:rsid w:val="00207BD2"/>
    <w:rsid w:val="00212018"/>
    <w:rsid w:val="00213470"/>
    <w:rsid w:val="0021365B"/>
    <w:rsid w:val="00214318"/>
    <w:rsid w:val="00214342"/>
    <w:rsid w:val="002146D3"/>
    <w:rsid w:val="00214A95"/>
    <w:rsid w:val="00214CB1"/>
    <w:rsid w:val="002157BA"/>
    <w:rsid w:val="002161E9"/>
    <w:rsid w:val="00217E89"/>
    <w:rsid w:val="00222A84"/>
    <w:rsid w:val="00225FBC"/>
    <w:rsid w:val="002276F4"/>
    <w:rsid w:val="002301A0"/>
    <w:rsid w:val="00232121"/>
    <w:rsid w:val="002322D1"/>
    <w:rsid w:val="00234821"/>
    <w:rsid w:val="0023628E"/>
    <w:rsid w:val="00236757"/>
    <w:rsid w:val="002367EC"/>
    <w:rsid w:val="00237634"/>
    <w:rsid w:val="002416DB"/>
    <w:rsid w:val="002417F2"/>
    <w:rsid w:val="00243F55"/>
    <w:rsid w:val="00244D5C"/>
    <w:rsid w:val="00244FC1"/>
    <w:rsid w:val="00247D1F"/>
    <w:rsid w:val="00247F55"/>
    <w:rsid w:val="00250816"/>
    <w:rsid w:val="002522E9"/>
    <w:rsid w:val="0025243A"/>
    <w:rsid w:val="00254B9A"/>
    <w:rsid w:val="0025563D"/>
    <w:rsid w:val="0026067D"/>
    <w:rsid w:val="00260D39"/>
    <w:rsid w:val="0026304F"/>
    <w:rsid w:val="0026639D"/>
    <w:rsid w:val="00267235"/>
    <w:rsid w:val="00267799"/>
    <w:rsid w:val="00267849"/>
    <w:rsid w:val="00270CD7"/>
    <w:rsid w:val="00273444"/>
    <w:rsid w:val="00274D3D"/>
    <w:rsid w:val="00282199"/>
    <w:rsid w:val="002821D7"/>
    <w:rsid w:val="00283160"/>
    <w:rsid w:val="00283361"/>
    <w:rsid w:val="00283445"/>
    <w:rsid w:val="002837F1"/>
    <w:rsid w:val="0028580F"/>
    <w:rsid w:val="0028697D"/>
    <w:rsid w:val="002923DF"/>
    <w:rsid w:val="002940E8"/>
    <w:rsid w:val="00294309"/>
    <w:rsid w:val="002978B9"/>
    <w:rsid w:val="00297C0F"/>
    <w:rsid w:val="00297CC8"/>
    <w:rsid w:val="002A0892"/>
    <w:rsid w:val="002A193C"/>
    <w:rsid w:val="002A1C13"/>
    <w:rsid w:val="002A6DDA"/>
    <w:rsid w:val="002A785C"/>
    <w:rsid w:val="002B08CB"/>
    <w:rsid w:val="002B169B"/>
    <w:rsid w:val="002B1D55"/>
    <w:rsid w:val="002B2195"/>
    <w:rsid w:val="002B274D"/>
    <w:rsid w:val="002B5BE7"/>
    <w:rsid w:val="002B5C08"/>
    <w:rsid w:val="002B6E69"/>
    <w:rsid w:val="002C0EBA"/>
    <w:rsid w:val="002C2931"/>
    <w:rsid w:val="002C5397"/>
    <w:rsid w:val="002C7334"/>
    <w:rsid w:val="002D0B09"/>
    <w:rsid w:val="002D508F"/>
    <w:rsid w:val="002E0364"/>
    <w:rsid w:val="002E054A"/>
    <w:rsid w:val="002E0A22"/>
    <w:rsid w:val="002E17BE"/>
    <w:rsid w:val="002E233C"/>
    <w:rsid w:val="002E53FB"/>
    <w:rsid w:val="002E61A2"/>
    <w:rsid w:val="002F028F"/>
    <w:rsid w:val="002F16B9"/>
    <w:rsid w:val="002F1E6E"/>
    <w:rsid w:val="002F26D1"/>
    <w:rsid w:val="002F4A67"/>
    <w:rsid w:val="002F5171"/>
    <w:rsid w:val="002F6121"/>
    <w:rsid w:val="00300D58"/>
    <w:rsid w:val="0030343D"/>
    <w:rsid w:val="00304599"/>
    <w:rsid w:val="0030567C"/>
    <w:rsid w:val="00307076"/>
    <w:rsid w:val="0031083C"/>
    <w:rsid w:val="00311159"/>
    <w:rsid w:val="003128E9"/>
    <w:rsid w:val="00312CBF"/>
    <w:rsid w:val="00313189"/>
    <w:rsid w:val="00313E1D"/>
    <w:rsid w:val="00315991"/>
    <w:rsid w:val="00317383"/>
    <w:rsid w:val="003206C6"/>
    <w:rsid w:val="0032363C"/>
    <w:rsid w:val="003243FE"/>
    <w:rsid w:val="0032440F"/>
    <w:rsid w:val="00327F27"/>
    <w:rsid w:val="0033123E"/>
    <w:rsid w:val="00331254"/>
    <w:rsid w:val="00331309"/>
    <w:rsid w:val="00331564"/>
    <w:rsid w:val="00331F22"/>
    <w:rsid w:val="003344B5"/>
    <w:rsid w:val="003365DA"/>
    <w:rsid w:val="0033795C"/>
    <w:rsid w:val="00337BC6"/>
    <w:rsid w:val="00340839"/>
    <w:rsid w:val="00341346"/>
    <w:rsid w:val="00342D43"/>
    <w:rsid w:val="003433A9"/>
    <w:rsid w:val="00343A24"/>
    <w:rsid w:val="003449EB"/>
    <w:rsid w:val="00345C58"/>
    <w:rsid w:val="00347057"/>
    <w:rsid w:val="003471BA"/>
    <w:rsid w:val="003479F6"/>
    <w:rsid w:val="0035067E"/>
    <w:rsid w:val="00350FFC"/>
    <w:rsid w:val="00351B90"/>
    <w:rsid w:val="00354F5C"/>
    <w:rsid w:val="00355B6B"/>
    <w:rsid w:val="00356182"/>
    <w:rsid w:val="00356A3E"/>
    <w:rsid w:val="00356EDF"/>
    <w:rsid w:val="003608C3"/>
    <w:rsid w:val="00360DF1"/>
    <w:rsid w:val="00361088"/>
    <w:rsid w:val="003622C1"/>
    <w:rsid w:val="00364A8C"/>
    <w:rsid w:val="00366032"/>
    <w:rsid w:val="00367976"/>
    <w:rsid w:val="00367FD0"/>
    <w:rsid w:val="00371401"/>
    <w:rsid w:val="00375CE7"/>
    <w:rsid w:val="0038011C"/>
    <w:rsid w:val="00380EF0"/>
    <w:rsid w:val="003810CA"/>
    <w:rsid w:val="00381559"/>
    <w:rsid w:val="003841BF"/>
    <w:rsid w:val="00384729"/>
    <w:rsid w:val="00391BD8"/>
    <w:rsid w:val="00391CF1"/>
    <w:rsid w:val="00392945"/>
    <w:rsid w:val="00393116"/>
    <w:rsid w:val="00394E41"/>
    <w:rsid w:val="0039606C"/>
    <w:rsid w:val="00396FC0"/>
    <w:rsid w:val="00397897"/>
    <w:rsid w:val="003A067C"/>
    <w:rsid w:val="003A183A"/>
    <w:rsid w:val="003A413B"/>
    <w:rsid w:val="003A55AC"/>
    <w:rsid w:val="003A69EB"/>
    <w:rsid w:val="003B019A"/>
    <w:rsid w:val="003B19D0"/>
    <w:rsid w:val="003B1CD5"/>
    <w:rsid w:val="003B28CB"/>
    <w:rsid w:val="003B4473"/>
    <w:rsid w:val="003B4C2C"/>
    <w:rsid w:val="003B4F45"/>
    <w:rsid w:val="003C1B1D"/>
    <w:rsid w:val="003C1E94"/>
    <w:rsid w:val="003C32E6"/>
    <w:rsid w:val="003C3394"/>
    <w:rsid w:val="003C3EDC"/>
    <w:rsid w:val="003D42A1"/>
    <w:rsid w:val="003D4CFA"/>
    <w:rsid w:val="003D5870"/>
    <w:rsid w:val="003D78DD"/>
    <w:rsid w:val="003D79E5"/>
    <w:rsid w:val="003E0A04"/>
    <w:rsid w:val="003E1B12"/>
    <w:rsid w:val="003E4750"/>
    <w:rsid w:val="003E5BF3"/>
    <w:rsid w:val="003F08A6"/>
    <w:rsid w:val="003F66FE"/>
    <w:rsid w:val="003F6F19"/>
    <w:rsid w:val="003F7E59"/>
    <w:rsid w:val="00403589"/>
    <w:rsid w:val="00403A86"/>
    <w:rsid w:val="0040433B"/>
    <w:rsid w:val="00406B5B"/>
    <w:rsid w:val="0041199D"/>
    <w:rsid w:val="004172F8"/>
    <w:rsid w:val="0041753C"/>
    <w:rsid w:val="00420DEB"/>
    <w:rsid w:val="0042211B"/>
    <w:rsid w:val="004250C5"/>
    <w:rsid w:val="004253DB"/>
    <w:rsid w:val="004253E0"/>
    <w:rsid w:val="0042562E"/>
    <w:rsid w:val="00427349"/>
    <w:rsid w:val="004314F6"/>
    <w:rsid w:val="00432518"/>
    <w:rsid w:val="0043285E"/>
    <w:rsid w:val="00432C92"/>
    <w:rsid w:val="00432FC0"/>
    <w:rsid w:val="004374FD"/>
    <w:rsid w:val="00437F62"/>
    <w:rsid w:val="0044133C"/>
    <w:rsid w:val="0044144E"/>
    <w:rsid w:val="004429FB"/>
    <w:rsid w:val="0044345D"/>
    <w:rsid w:val="00445D07"/>
    <w:rsid w:val="004470B7"/>
    <w:rsid w:val="00447660"/>
    <w:rsid w:val="00447BB6"/>
    <w:rsid w:val="00452925"/>
    <w:rsid w:val="0045394B"/>
    <w:rsid w:val="00453A8A"/>
    <w:rsid w:val="004542EC"/>
    <w:rsid w:val="00454711"/>
    <w:rsid w:val="00456C91"/>
    <w:rsid w:val="00456F44"/>
    <w:rsid w:val="0045794E"/>
    <w:rsid w:val="00462EFB"/>
    <w:rsid w:val="004720AB"/>
    <w:rsid w:val="004738FF"/>
    <w:rsid w:val="00473D52"/>
    <w:rsid w:val="00474C88"/>
    <w:rsid w:val="00475252"/>
    <w:rsid w:val="00481132"/>
    <w:rsid w:val="00481A78"/>
    <w:rsid w:val="00482C5D"/>
    <w:rsid w:val="00482EED"/>
    <w:rsid w:val="00484DD9"/>
    <w:rsid w:val="00487035"/>
    <w:rsid w:val="00490B87"/>
    <w:rsid w:val="00494A0C"/>
    <w:rsid w:val="00495501"/>
    <w:rsid w:val="004970F3"/>
    <w:rsid w:val="004A2E20"/>
    <w:rsid w:val="004A3EF1"/>
    <w:rsid w:val="004A4C84"/>
    <w:rsid w:val="004A5096"/>
    <w:rsid w:val="004A5171"/>
    <w:rsid w:val="004A6AFB"/>
    <w:rsid w:val="004A71D6"/>
    <w:rsid w:val="004B0782"/>
    <w:rsid w:val="004B1115"/>
    <w:rsid w:val="004B18EE"/>
    <w:rsid w:val="004B35E1"/>
    <w:rsid w:val="004B4B6C"/>
    <w:rsid w:val="004B4DA2"/>
    <w:rsid w:val="004B5B29"/>
    <w:rsid w:val="004C17C8"/>
    <w:rsid w:val="004C206C"/>
    <w:rsid w:val="004C3462"/>
    <w:rsid w:val="004C44E7"/>
    <w:rsid w:val="004C6683"/>
    <w:rsid w:val="004D0E9E"/>
    <w:rsid w:val="004D1B65"/>
    <w:rsid w:val="004D2901"/>
    <w:rsid w:val="004D57C7"/>
    <w:rsid w:val="004D5D11"/>
    <w:rsid w:val="004D602B"/>
    <w:rsid w:val="004D7615"/>
    <w:rsid w:val="004E027A"/>
    <w:rsid w:val="004E080B"/>
    <w:rsid w:val="004E1103"/>
    <w:rsid w:val="004E1F8B"/>
    <w:rsid w:val="004E3038"/>
    <w:rsid w:val="004E448B"/>
    <w:rsid w:val="004E4EC1"/>
    <w:rsid w:val="004E6056"/>
    <w:rsid w:val="004E68A5"/>
    <w:rsid w:val="004F181E"/>
    <w:rsid w:val="004F233D"/>
    <w:rsid w:val="004F2B1A"/>
    <w:rsid w:val="004F2F82"/>
    <w:rsid w:val="004F56D2"/>
    <w:rsid w:val="004F5832"/>
    <w:rsid w:val="004F69EF"/>
    <w:rsid w:val="004F7AFF"/>
    <w:rsid w:val="004F7D0D"/>
    <w:rsid w:val="00500492"/>
    <w:rsid w:val="00501B82"/>
    <w:rsid w:val="00501F32"/>
    <w:rsid w:val="0050224A"/>
    <w:rsid w:val="0050262A"/>
    <w:rsid w:val="00505172"/>
    <w:rsid w:val="0050573B"/>
    <w:rsid w:val="00506548"/>
    <w:rsid w:val="005076CF"/>
    <w:rsid w:val="0051144C"/>
    <w:rsid w:val="0051267C"/>
    <w:rsid w:val="0051269C"/>
    <w:rsid w:val="005130B2"/>
    <w:rsid w:val="005139CA"/>
    <w:rsid w:val="00513F0D"/>
    <w:rsid w:val="005154E3"/>
    <w:rsid w:val="00517739"/>
    <w:rsid w:val="005225B9"/>
    <w:rsid w:val="005270D7"/>
    <w:rsid w:val="00534606"/>
    <w:rsid w:val="005357B7"/>
    <w:rsid w:val="00536EDC"/>
    <w:rsid w:val="00537426"/>
    <w:rsid w:val="00537B9F"/>
    <w:rsid w:val="0054010A"/>
    <w:rsid w:val="0054059C"/>
    <w:rsid w:val="00540CC0"/>
    <w:rsid w:val="00544D51"/>
    <w:rsid w:val="005459E5"/>
    <w:rsid w:val="00546F61"/>
    <w:rsid w:val="00546F70"/>
    <w:rsid w:val="005500F3"/>
    <w:rsid w:val="00550A49"/>
    <w:rsid w:val="0055163A"/>
    <w:rsid w:val="00554C81"/>
    <w:rsid w:val="0055531D"/>
    <w:rsid w:val="00556471"/>
    <w:rsid w:val="00556982"/>
    <w:rsid w:val="00560310"/>
    <w:rsid w:val="0056125F"/>
    <w:rsid w:val="00561839"/>
    <w:rsid w:val="00563708"/>
    <w:rsid w:val="00565BFC"/>
    <w:rsid w:val="005709CD"/>
    <w:rsid w:val="00572EAE"/>
    <w:rsid w:val="00575B68"/>
    <w:rsid w:val="00576B69"/>
    <w:rsid w:val="00576B83"/>
    <w:rsid w:val="0057741B"/>
    <w:rsid w:val="00577486"/>
    <w:rsid w:val="00582109"/>
    <w:rsid w:val="00582D3B"/>
    <w:rsid w:val="0058396E"/>
    <w:rsid w:val="00584370"/>
    <w:rsid w:val="00586F51"/>
    <w:rsid w:val="00587DFA"/>
    <w:rsid w:val="0059053A"/>
    <w:rsid w:val="0059240A"/>
    <w:rsid w:val="00593102"/>
    <w:rsid w:val="00593255"/>
    <w:rsid w:val="00593745"/>
    <w:rsid w:val="00595C4E"/>
    <w:rsid w:val="005964B8"/>
    <w:rsid w:val="00596DA8"/>
    <w:rsid w:val="005A05DA"/>
    <w:rsid w:val="005A06E3"/>
    <w:rsid w:val="005A1F33"/>
    <w:rsid w:val="005A2167"/>
    <w:rsid w:val="005A3E4F"/>
    <w:rsid w:val="005A52A4"/>
    <w:rsid w:val="005A6FBB"/>
    <w:rsid w:val="005A78DB"/>
    <w:rsid w:val="005B025E"/>
    <w:rsid w:val="005B35CB"/>
    <w:rsid w:val="005B411E"/>
    <w:rsid w:val="005B5D86"/>
    <w:rsid w:val="005C2C9F"/>
    <w:rsid w:val="005C3FEC"/>
    <w:rsid w:val="005C4856"/>
    <w:rsid w:val="005C50FE"/>
    <w:rsid w:val="005D01F5"/>
    <w:rsid w:val="005D0DCE"/>
    <w:rsid w:val="005D100D"/>
    <w:rsid w:val="005D1D21"/>
    <w:rsid w:val="005D203F"/>
    <w:rsid w:val="005D59B7"/>
    <w:rsid w:val="005D6132"/>
    <w:rsid w:val="005E2B3B"/>
    <w:rsid w:val="005E3378"/>
    <w:rsid w:val="005E3D50"/>
    <w:rsid w:val="005E45DB"/>
    <w:rsid w:val="005E533D"/>
    <w:rsid w:val="005F053F"/>
    <w:rsid w:val="005F25A1"/>
    <w:rsid w:val="005F6493"/>
    <w:rsid w:val="005F6791"/>
    <w:rsid w:val="0060002A"/>
    <w:rsid w:val="00600356"/>
    <w:rsid w:val="006007EB"/>
    <w:rsid w:val="0060259F"/>
    <w:rsid w:val="006033C6"/>
    <w:rsid w:val="0060571B"/>
    <w:rsid w:val="00606D11"/>
    <w:rsid w:val="00607DB3"/>
    <w:rsid w:val="006102D5"/>
    <w:rsid w:val="00610C2A"/>
    <w:rsid w:val="00610FC3"/>
    <w:rsid w:val="00611108"/>
    <w:rsid w:val="00611ABA"/>
    <w:rsid w:val="00611B9A"/>
    <w:rsid w:val="00612E2C"/>
    <w:rsid w:val="00613507"/>
    <w:rsid w:val="00615715"/>
    <w:rsid w:val="00616B9D"/>
    <w:rsid w:val="0062205F"/>
    <w:rsid w:val="0062332E"/>
    <w:rsid w:val="00625652"/>
    <w:rsid w:val="00627C69"/>
    <w:rsid w:val="0063070F"/>
    <w:rsid w:val="00630BF8"/>
    <w:rsid w:val="00631D0C"/>
    <w:rsid w:val="00632090"/>
    <w:rsid w:val="00633272"/>
    <w:rsid w:val="0063364B"/>
    <w:rsid w:val="00633D90"/>
    <w:rsid w:val="0063471E"/>
    <w:rsid w:val="00634B89"/>
    <w:rsid w:val="006376C2"/>
    <w:rsid w:val="00640147"/>
    <w:rsid w:val="006427D8"/>
    <w:rsid w:val="00645A53"/>
    <w:rsid w:val="00645FA7"/>
    <w:rsid w:val="00647468"/>
    <w:rsid w:val="0064770E"/>
    <w:rsid w:val="0064792A"/>
    <w:rsid w:val="00650B63"/>
    <w:rsid w:val="0065195E"/>
    <w:rsid w:val="00652D84"/>
    <w:rsid w:val="00654BCB"/>
    <w:rsid w:val="00655B46"/>
    <w:rsid w:val="00655FD5"/>
    <w:rsid w:val="006618DC"/>
    <w:rsid w:val="00662A0F"/>
    <w:rsid w:val="00662D48"/>
    <w:rsid w:val="00663883"/>
    <w:rsid w:val="00664ECA"/>
    <w:rsid w:val="00665067"/>
    <w:rsid w:val="006653DA"/>
    <w:rsid w:val="006657BB"/>
    <w:rsid w:val="006729FE"/>
    <w:rsid w:val="00676EAA"/>
    <w:rsid w:val="00680AD4"/>
    <w:rsid w:val="00682C3D"/>
    <w:rsid w:val="0068481A"/>
    <w:rsid w:val="00690330"/>
    <w:rsid w:val="006907FF"/>
    <w:rsid w:val="00693DD4"/>
    <w:rsid w:val="00694417"/>
    <w:rsid w:val="006968D9"/>
    <w:rsid w:val="006977B0"/>
    <w:rsid w:val="0069794D"/>
    <w:rsid w:val="006A01D8"/>
    <w:rsid w:val="006A2135"/>
    <w:rsid w:val="006A3D22"/>
    <w:rsid w:val="006A768A"/>
    <w:rsid w:val="006B0685"/>
    <w:rsid w:val="006C2223"/>
    <w:rsid w:val="006C4285"/>
    <w:rsid w:val="006C467F"/>
    <w:rsid w:val="006C4B63"/>
    <w:rsid w:val="006C5808"/>
    <w:rsid w:val="006D04A6"/>
    <w:rsid w:val="006D1DDE"/>
    <w:rsid w:val="006D2455"/>
    <w:rsid w:val="006D281C"/>
    <w:rsid w:val="006D3606"/>
    <w:rsid w:val="006D3BA3"/>
    <w:rsid w:val="006D562D"/>
    <w:rsid w:val="006D57D5"/>
    <w:rsid w:val="006D78ED"/>
    <w:rsid w:val="006E2902"/>
    <w:rsid w:val="006E48DE"/>
    <w:rsid w:val="006E52D8"/>
    <w:rsid w:val="006E6492"/>
    <w:rsid w:val="006E76A9"/>
    <w:rsid w:val="006F0A44"/>
    <w:rsid w:val="006F16B8"/>
    <w:rsid w:val="006F403C"/>
    <w:rsid w:val="006F4870"/>
    <w:rsid w:val="006F5E1A"/>
    <w:rsid w:val="006F6831"/>
    <w:rsid w:val="006F6A41"/>
    <w:rsid w:val="007009B9"/>
    <w:rsid w:val="00701CBE"/>
    <w:rsid w:val="0070214E"/>
    <w:rsid w:val="00702BCA"/>
    <w:rsid w:val="00707BF7"/>
    <w:rsid w:val="007105C9"/>
    <w:rsid w:val="007138D5"/>
    <w:rsid w:val="007149C2"/>
    <w:rsid w:val="00721AE5"/>
    <w:rsid w:val="00721E30"/>
    <w:rsid w:val="00730771"/>
    <w:rsid w:val="00731803"/>
    <w:rsid w:val="00732070"/>
    <w:rsid w:val="0073293D"/>
    <w:rsid w:val="00732E12"/>
    <w:rsid w:val="007348ED"/>
    <w:rsid w:val="007360FA"/>
    <w:rsid w:val="007376B2"/>
    <w:rsid w:val="007377A7"/>
    <w:rsid w:val="00740A1A"/>
    <w:rsid w:val="00740ACF"/>
    <w:rsid w:val="00740F4E"/>
    <w:rsid w:val="00740F8B"/>
    <w:rsid w:val="00742511"/>
    <w:rsid w:val="00742656"/>
    <w:rsid w:val="00742793"/>
    <w:rsid w:val="00745770"/>
    <w:rsid w:val="007469CC"/>
    <w:rsid w:val="00746FD7"/>
    <w:rsid w:val="007509B2"/>
    <w:rsid w:val="00751754"/>
    <w:rsid w:val="00751850"/>
    <w:rsid w:val="00751D49"/>
    <w:rsid w:val="00752113"/>
    <w:rsid w:val="00752799"/>
    <w:rsid w:val="00755463"/>
    <w:rsid w:val="00755CFE"/>
    <w:rsid w:val="007568E1"/>
    <w:rsid w:val="00761A14"/>
    <w:rsid w:val="00762362"/>
    <w:rsid w:val="007623A3"/>
    <w:rsid w:val="007628E6"/>
    <w:rsid w:val="00762B68"/>
    <w:rsid w:val="00764696"/>
    <w:rsid w:val="00765B23"/>
    <w:rsid w:val="007668CA"/>
    <w:rsid w:val="00767A91"/>
    <w:rsid w:val="00767EAF"/>
    <w:rsid w:val="00773092"/>
    <w:rsid w:val="007730D4"/>
    <w:rsid w:val="00773CFA"/>
    <w:rsid w:val="00773F86"/>
    <w:rsid w:val="007753C0"/>
    <w:rsid w:val="00775DB0"/>
    <w:rsid w:val="00775F95"/>
    <w:rsid w:val="00777796"/>
    <w:rsid w:val="00781D50"/>
    <w:rsid w:val="00781E47"/>
    <w:rsid w:val="007824AD"/>
    <w:rsid w:val="007840F3"/>
    <w:rsid w:val="00786569"/>
    <w:rsid w:val="00791B07"/>
    <w:rsid w:val="00792318"/>
    <w:rsid w:val="007939AD"/>
    <w:rsid w:val="00793CEB"/>
    <w:rsid w:val="00794ADD"/>
    <w:rsid w:val="0079528C"/>
    <w:rsid w:val="00795C58"/>
    <w:rsid w:val="007960EF"/>
    <w:rsid w:val="007976BE"/>
    <w:rsid w:val="007A097C"/>
    <w:rsid w:val="007A0987"/>
    <w:rsid w:val="007A1477"/>
    <w:rsid w:val="007A24C0"/>
    <w:rsid w:val="007A38A5"/>
    <w:rsid w:val="007A4032"/>
    <w:rsid w:val="007A418D"/>
    <w:rsid w:val="007A6098"/>
    <w:rsid w:val="007A6180"/>
    <w:rsid w:val="007A64E4"/>
    <w:rsid w:val="007A7BA8"/>
    <w:rsid w:val="007B2427"/>
    <w:rsid w:val="007B2DC0"/>
    <w:rsid w:val="007B6699"/>
    <w:rsid w:val="007B6F0A"/>
    <w:rsid w:val="007B7176"/>
    <w:rsid w:val="007C117F"/>
    <w:rsid w:val="007C2873"/>
    <w:rsid w:val="007C50C2"/>
    <w:rsid w:val="007D0DBF"/>
    <w:rsid w:val="007D58C2"/>
    <w:rsid w:val="007D5FE6"/>
    <w:rsid w:val="007D6735"/>
    <w:rsid w:val="007D69DE"/>
    <w:rsid w:val="007E4F83"/>
    <w:rsid w:val="007E57A3"/>
    <w:rsid w:val="007E5845"/>
    <w:rsid w:val="007E67AF"/>
    <w:rsid w:val="007F01A5"/>
    <w:rsid w:val="007F0E9F"/>
    <w:rsid w:val="007F0F3B"/>
    <w:rsid w:val="007F0F70"/>
    <w:rsid w:val="007F1D89"/>
    <w:rsid w:val="007F226E"/>
    <w:rsid w:val="007F2720"/>
    <w:rsid w:val="007F54A9"/>
    <w:rsid w:val="007F5F63"/>
    <w:rsid w:val="007F699A"/>
    <w:rsid w:val="00802AFC"/>
    <w:rsid w:val="00802B6C"/>
    <w:rsid w:val="0080429F"/>
    <w:rsid w:val="008073C0"/>
    <w:rsid w:val="00807C62"/>
    <w:rsid w:val="00812487"/>
    <w:rsid w:val="00812769"/>
    <w:rsid w:val="00814548"/>
    <w:rsid w:val="00814B73"/>
    <w:rsid w:val="00815BF1"/>
    <w:rsid w:val="00816759"/>
    <w:rsid w:val="00821ACB"/>
    <w:rsid w:val="00821D2B"/>
    <w:rsid w:val="00822C32"/>
    <w:rsid w:val="00823872"/>
    <w:rsid w:val="00825CE7"/>
    <w:rsid w:val="00827E4A"/>
    <w:rsid w:val="008314AF"/>
    <w:rsid w:val="00832892"/>
    <w:rsid w:val="00832A57"/>
    <w:rsid w:val="00832FEA"/>
    <w:rsid w:val="00833720"/>
    <w:rsid w:val="00834274"/>
    <w:rsid w:val="00834730"/>
    <w:rsid w:val="00834B0C"/>
    <w:rsid w:val="00835836"/>
    <w:rsid w:val="008364EC"/>
    <w:rsid w:val="008405AD"/>
    <w:rsid w:val="0084263E"/>
    <w:rsid w:val="00842775"/>
    <w:rsid w:val="0084300B"/>
    <w:rsid w:val="0084623C"/>
    <w:rsid w:val="008478AB"/>
    <w:rsid w:val="00851803"/>
    <w:rsid w:val="0085509B"/>
    <w:rsid w:val="00855722"/>
    <w:rsid w:val="00861253"/>
    <w:rsid w:val="008621C8"/>
    <w:rsid w:val="00864C7E"/>
    <w:rsid w:val="00867251"/>
    <w:rsid w:val="00867BAC"/>
    <w:rsid w:val="00871068"/>
    <w:rsid w:val="0087178A"/>
    <w:rsid w:val="00872712"/>
    <w:rsid w:val="00873D31"/>
    <w:rsid w:val="00873E37"/>
    <w:rsid w:val="0087530F"/>
    <w:rsid w:val="00875B55"/>
    <w:rsid w:val="00875FB5"/>
    <w:rsid w:val="00876C7D"/>
    <w:rsid w:val="00877C46"/>
    <w:rsid w:val="008802E2"/>
    <w:rsid w:val="00880B65"/>
    <w:rsid w:val="0088282D"/>
    <w:rsid w:val="00886454"/>
    <w:rsid w:val="00887368"/>
    <w:rsid w:val="0089028A"/>
    <w:rsid w:val="008904DF"/>
    <w:rsid w:val="00890CF1"/>
    <w:rsid w:val="008911C4"/>
    <w:rsid w:val="0089184C"/>
    <w:rsid w:val="00892B97"/>
    <w:rsid w:val="008941A1"/>
    <w:rsid w:val="00895981"/>
    <w:rsid w:val="00897D05"/>
    <w:rsid w:val="008A0E2E"/>
    <w:rsid w:val="008A4420"/>
    <w:rsid w:val="008A53B9"/>
    <w:rsid w:val="008A76C4"/>
    <w:rsid w:val="008A8416"/>
    <w:rsid w:val="008B2B33"/>
    <w:rsid w:val="008B31E4"/>
    <w:rsid w:val="008B430B"/>
    <w:rsid w:val="008B6F89"/>
    <w:rsid w:val="008B718E"/>
    <w:rsid w:val="008C149D"/>
    <w:rsid w:val="008C442D"/>
    <w:rsid w:val="008C6343"/>
    <w:rsid w:val="008C77B7"/>
    <w:rsid w:val="008D0AB5"/>
    <w:rsid w:val="008D3F1D"/>
    <w:rsid w:val="008D554A"/>
    <w:rsid w:val="008D5697"/>
    <w:rsid w:val="008D5903"/>
    <w:rsid w:val="008D732C"/>
    <w:rsid w:val="008D7B2B"/>
    <w:rsid w:val="008E4101"/>
    <w:rsid w:val="008E4DE0"/>
    <w:rsid w:val="008E5AAE"/>
    <w:rsid w:val="008E5C3C"/>
    <w:rsid w:val="008F1574"/>
    <w:rsid w:val="008F20E7"/>
    <w:rsid w:val="008F2650"/>
    <w:rsid w:val="008F404B"/>
    <w:rsid w:val="008F5767"/>
    <w:rsid w:val="008F7AA1"/>
    <w:rsid w:val="00900505"/>
    <w:rsid w:val="0090173B"/>
    <w:rsid w:val="00903444"/>
    <w:rsid w:val="00903D94"/>
    <w:rsid w:val="00906477"/>
    <w:rsid w:val="00912735"/>
    <w:rsid w:val="00912DC7"/>
    <w:rsid w:val="0091365A"/>
    <w:rsid w:val="009140B4"/>
    <w:rsid w:val="00915D58"/>
    <w:rsid w:val="0091653C"/>
    <w:rsid w:val="00916691"/>
    <w:rsid w:val="00921C06"/>
    <w:rsid w:val="0092256A"/>
    <w:rsid w:val="00922FBD"/>
    <w:rsid w:val="00924420"/>
    <w:rsid w:val="0092620C"/>
    <w:rsid w:val="00926985"/>
    <w:rsid w:val="00930702"/>
    <w:rsid w:val="00932AFE"/>
    <w:rsid w:val="009344CA"/>
    <w:rsid w:val="00936297"/>
    <w:rsid w:val="009372CC"/>
    <w:rsid w:val="00937C37"/>
    <w:rsid w:val="00937C73"/>
    <w:rsid w:val="009405D5"/>
    <w:rsid w:val="00941340"/>
    <w:rsid w:val="00941A2F"/>
    <w:rsid w:val="00941B6F"/>
    <w:rsid w:val="00943934"/>
    <w:rsid w:val="00944C94"/>
    <w:rsid w:val="00945501"/>
    <w:rsid w:val="009505D0"/>
    <w:rsid w:val="00950D15"/>
    <w:rsid w:val="0095275C"/>
    <w:rsid w:val="0095332F"/>
    <w:rsid w:val="009542C5"/>
    <w:rsid w:val="00957564"/>
    <w:rsid w:val="009576A1"/>
    <w:rsid w:val="00960671"/>
    <w:rsid w:val="00961EA6"/>
    <w:rsid w:val="0096227E"/>
    <w:rsid w:val="00966DEF"/>
    <w:rsid w:val="00972530"/>
    <w:rsid w:val="00972787"/>
    <w:rsid w:val="00972D7E"/>
    <w:rsid w:val="009739C1"/>
    <w:rsid w:val="00974962"/>
    <w:rsid w:val="00980A01"/>
    <w:rsid w:val="00981197"/>
    <w:rsid w:val="00981424"/>
    <w:rsid w:val="009832F0"/>
    <w:rsid w:val="009835D2"/>
    <w:rsid w:val="00984EAF"/>
    <w:rsid w:val="009854F6"/>
    <w:rsid w:val="0098579B"/>
    <w:rsid w:val="00986277"/>
    <w:rsid w:val="009867C8"/>
    <w:rsid w:val="00993196"/>
    <w:rsid w:val="00993918"/>
    <w:rsid w:val="009959DE"/>
    <w:rsid w:val="00997605"/>
    <w:rsid w:val="009A0013"/>
    <w:rsid w:val="009A1353"/>
    <w:rsid w:val="009A4270"/>
    <w:rsid w:val="009A4FD2"/>
    <w:rsid w:val="009B0929"/>
    <w:rsid w:val="009B5963"/>
    <w:rsid w:val="009B6D26"/>
    <w:rsid w:val="009C1DF4"/>
    <w:rsid w:val="009C4413"/>
    <w:rsid w:val="009C7245"/>
    <w:rsid w:val="009C73CD"/>
    <w:rsid w:val="009C7C8D"/>
    <w:rsid w:val="009D017F"/>
    <w:rsid w:val="009D26A1"/>
    <w:rsid w:val="009D6817"/>
    <w:rsid w:val="009D7A9E"/>
    <w:rsid w:val="009E050C"/>
    <w:rsid w:val="009E17EB"/>
    <w:rsid w:val="009E4601"/>
    <w:rsid w:val="009E683B"/>
    <w:rsid w:val="009F0118"/>
    <w:rsid w:val="009F0C0D"/>
    <w:rsid w:val="009F0FFB"/>
    <w:rsid w:val="009F17AE"/>
    <w:rsid w:val="009F236A"/>
    <w:rsid w:val="009F3E7A"/>
    <w:rsid w:val="009F418D"/>
    <w:rsid w:val="009F530D"/>
    <w:rsid w:val="009F53C4"/>
    <w:rsid w:val="009F5781"/>
    <w:rsid w:val="009F605A"/>
    <w:rsid w:val="00A045AE"/>
    <w:rsid w:val="00A05772"/>
    <w:rsid w:val="00A10F8F"/>
    <w:rsid w:val="00A11B98"/>
    <w:rsid w:val="00A11FAE"/>
    <w:rsid w:val="00A13E3D"/>
    <w:rsid w:val="00A13EAE"/>
    <w:rsid w:val="00A159A6"/>
    <w:rsid w:val="00A200BD"/>
    <w:rsid w:val="00A20434"/>
    <w:rsid w:val="00A23D3B"/>
    <w:rsid w:val="00A24CB6"/>
    <w:rsid w:val="00A25677"/>
    <w:rsid w:val="00A267E3"/>
    <w:rsid w:val="00A26BF2"/>
    <w:rsid w:val="00A2718F"/>
    <w:rsid w:val="00A27B0E"/>
    <w:rsid w:val="00A27DEE"/>
    <w:rsid w:val="00A32F80"/>
    <w:rsid w:val="00A35591"/>
    <w:rsid w:val="00A35C57"/>
    <w:rsid w:val="00A35CFC"/>
    <w:rsid w:val="00A402A4"/>
    <w:rsid w:val="00A40EB0"/>
    <w:rsid w:val="00A421A8"/>
    <w:rsid w:val="00A43E6E"/>
    <w:rsid w:val="00A4455C"/>
    <w:rsid w:val="00A45DBA"/>
    <w:rsid w:val="00A45FED"/>
    <w:rsid w:val="00A4607E"/>
    <w:rsid w:val="00A4701B"/>
    <w:rsid w:val="00A4728A"/>
    <w:rsid w:val="00A510DE"/>
    <w:rsid w:val="00A52E6C"/>
    <w:rsid w:val="00A5332D"/>
    <w:rsid w:val="00A575E0"/>
    <w:rsid w:val="00A60C3A"/>
    <w:rsid w:val="00A654B7"/>
    <w:rsid w:val="00A65586"/>
    <w:rsid w:val="00A655EB"/>
    <w:rsid w:val="00A65AB0"/>
    <w:rsid w:val="00A679FD"/>
    <w:rsid w:val="00A70602"/>
    <w:rsid w:val="00A72902"/>
    <w:rsid w:val="00A729AA"/>
    <w:rsid w:val="00A72DCB"/>
    <w:rsid w:val="00A73DE0"/>
    <w:rsid w:val="00A74638"/>
    <w:rsid w:val="00A75D5B"/>
    <w:rsid w:val="00A77BE0"/>
    <w:rsid w:val="00A82497"/>
    <w:rsid w:val="00A848AE"/>
    <w:rsid w:val="00A87427"/>
    <w:rsid w:val="00A90A2F"/>
    <w:rsid w:val="00A90D7F"/>
    <w:rsid w:val="00A92551"/>
    <w:rsid w:val="00A92636"/>
    <w:rsid w:val="00A92FC4"/>
    <w:rsid w:val="00A95CA5"/>
    <w:rsid w:val="00AA198A"/>
    <w:rsid w:val="00AB0397"/>
    <w:rsid w:val="00AB196B"/>
    <w:rsid w:val="00AB2591"/>
    <w:rsid w:val="00AB25BC"/>
    <w:rsid w:val="00AB38C3"/>
    <w:rsid w:val="00AC3466"/>
    <w:rsid w:val="00AC3A20"/>
    <w:rsid w:val="00AC3B8A"/>
    <w:rsid w:val="00AC3F41"/>
    <w:rsid w:val="00AC4F25"/>
    <w:rsid w:val="00AC5A86"/>
    <w:rsid w:val="00AC763F"/>
    <w:rsid w:val="00AC7EA3"/>
    <w:rsid w:val="00AD18C0"/>
    <w:rsid w:val="00AD28B4"/>
    <w:rsid w:val="00AD3C16"/>
    <w:rsid w:val="00AD48F2"/>
    <w:rsid w:val="00AD49C2"/>
    <w:rsid w:val="00AD6585"/>
    <w:rsid w:val="00AE072B"/>
    <w:rsid w:val="00AE0847"/>
    <w:rsid w:val="00AE0C16"/>
    <w:rsid w:val="00AE465C"/>
    <w:rsid w:val="00AE4B04"/>
    <w:rsid w:val="00AE529A"/>
    <w:rsid w:val="00AE5CDB"/>
    <w:rsid w:val="00AE6589"/>
    <w:rsid w:val="00AE7264"/>
    <w:rsid w:val="00AF2924"/>
    <w:rsid w:val="00AF2EB0"/>
    <w:rsid w:val="00AF49E1"/>
    <w:rsid w:val="00AF5F3E"/>
    <w:rsid w:val="00B0304B"/>
    <w:rsid w:val="00B04A81"/>
    <w:rsid w:val="00B05787"/>
    <w:rsid w:val="00B05868"/>
    <w:rsid w:val="00B07D5A"/>
    <w:rsid w:val="00B11090"/>
    <w:rsid w:val="00B16297"/>
    <w:rsid w:val="00B17CAD"/>
    <w:rsid w:val="00B207C6"/>
    <w:rsid w:val="00B20B5B"/>
    <w:rsid w:val="00B22F6A"/>
    <w:rsid w:val="00B23747"/>
    <w:rsid w:val="00B23B02"/>
    <w:rsid w:val="00B23DA3"/>
    <w:rsid w:val="00B3289C"/>
    <w:rsid w:val="00B332C0"/>
    <w:rsid w:val="00B33329"/>
    <w:rsid w:val="00B33F99"/>
    <w:rsid w:val="00B35D13"/>
    <w:rsid w:val="00B3692E"/>
    <w:rsid w:val="00B430A8"/>
    <w:rsid w:val="00B45B65"/>
    <w:rsid w:val="00B46A31"/>
    <w:rsid w:val="00B50E64"/>
    <w:rsid w:val="00B519F1"/>
    <w:rsid w:val="00B56240"/>
    <w:rsid w:val="00B57186"/>
    <w:rsid w:val="00B57CB5"/>
    <w:rsid w:val="00B57F8F"/>
    <w:rsid w:val="00B60453"/>
    <w:rsid w:val="00B63CFC"/>
    <w:rsid w:val="00B64D2E"/>
    <w:rsid w:val="00B64EC4"/>
    <w:rsid w:val="00B66D1E"/>
    <w:rsid w:val="00B7598D"/>
    <w:rsid w:val="00B76344"/>
    <w:rsid w:val="00B7754D"/>
    <w:rsid w:val="00B77947"/>
    <w:rsid w:val="00B80EBC"/>
    <w:rsid w:val="00B868DE"/>
    <w:rsid w:val="00B90A50"/>
    <w:rsid w:val="00B92381"/>
    <w:rsid w:val="00B9377C"/>
    <w:rsid w:val="00B95E8C"/>
    <w:rsid w:val="00B96C25"/>
    <w:rsid w:val="00B96DC9"/>
    <w:rsid w:val="00B97348"/>
    <w:rsid w:val="00BA39A7"/>
    <w:rsid w:val="00BB1442"/>
    <w:rsid w:val="00BB17C6"/>
    <w:rsid w:val="00BB1984"/>
    <w:rsid w:val="00BB199A"/>
    <w:rsid w:val="00BB2B7F"/>
    <w:rsid w:val="00BB4E2E"/>
    <w:rsid w:val="00BB5222"/>
    <w:rsid w:val="00BB52B1"/>
    <w:rsid w:val="00BB5D87"/>
    <w:rsid w:val="00BC0469"/>
    <w:rsid w:val="00BC09CE"/>
    <w:rsid w:val="00BC0EF9"/>
    <w:rsid w:val="00BC1F2D"/>
    <w:rsid w:val="00BC2365"/>
    <w:rsid w:val="00BC4799"/>
    <w:rsid w:val="00BC59AD"/>
    <w:rsid w:val="00BC5A77"/>
    <w:rsid w:val="00BC66A3"/>
    <w:rsid w:val="00BC7C18"/>
    <w:rsid w:val="00BC7DFF"/>
    <w:rsid w:val="00BD08C5"/>
    <w:rsid w:val="00BD1550"/>
    <w:rsid w:val="00BD1BF0"/>
    <w:rsid w:val="00BD21FE"/>
    <w:rsid w:val="00BD2843"/>
    <w:rsid w:val="00BD2E5E"/>
    <w:rsid w:val="00BD3B0D"/>
    <w:rsid w:val="00BD5C1E"/>
    <w:rsid w:val="00BE1447"/>
    <w:rsid w:val="00BE1AA9"/>
    <w:rsid w:val="00BE2D32"/>
    <w:rsid w:val="00BE2E51"/>
    <w:rsid w:val="00BE2E85"/>
    <w:rsid w:val="00BE3760"/>
    <w:rsid w:val="00BE3C75"/>
    <w:rsid w:val="00BE3DC7"/>
    <w:rsid w:val="00BE46EC"/>
    <w:rsid w:val="00BE664E"/>
    <w:rsid w:val="00BE67D1"/>
    <w:rsid w:val="00BE6BF3"/>
    <w:rsid w:val="00BE7344"/>
    <w:rsid w:val="00BF0EF1"/>
    <w:rsid w:val="00BF3CF6"/>
    <w:rsid w:val="00BF6C11"/>
    <w:rsid w:val="00BF770C"/>
    <w:rsid w:val="00C0065B"/>
    <w:rsid w:val="00C00FCF"/>
    <w:rsid w:val="00C01ACC"/>
    <w:rsid w:val="00C023B4"/>
    <w:rsid w:val="00C026E4"/>
    <w:rsid w:val="00C03944"/>
    <w:rsid w:val="00C04C77"/>
    <w:rsid w:val="00C137CE"/>
    <w:rsid w:val="00C16897"/>
    <w:rsid w:val="00C1748B"/>
    <w:rsid w:val="00C1752A"/>
    <w:rsid w:val="00C2050C"/>
    <w:rsid w:val="00C207F6"/>
    <w:rsid w:val="00C2123A"/>
    <w:rsid w:val="00C232AA"/>
    <w:rsid w:val="00C2374D"/>
    <w:rsid w:val="00C24F66"/>
    <w:rsid w:val="00C308C5"/>
    <w:rsid w:val="00C3147E"/>
    <w:rsid w:val="00C31BEE"/>
    <w:rsid w:val="00C31FBE"/>
    <w:rsid w:val="00C36C71"/>
    <w:rsid w:val="00C4261D"/>
    <w:rsid w:val="00C42733"/>
    <w:rsid w:val="00C4293E"/>
    <w:rsid w:val="00C45ED1"/>
    <w:rsid w:val="00C47906"/>
    <w:rsid w:val="00C5105D"/>
    <w:rsid w:val="00C53FE3"/>
    <w:rsid w:val="00C61A26"/>
    <w:rsid w:val="00C62C00"/>
    <w:rsid w:val="00C634F2"/>
    <w:rsid w:val="00C6777A"/>
    <w:rsid w:val="00C728F2"/>
    <w:rsid w:val="00C734E3"/>
    <w:rsid w:val="00C73DB8"/>
    <w:rsid w:val="00C75192"/>
    <w:rsid w:val="00C76227"/>
    <w:rsid w:val="00C7657F"/>
    <w:rsid w:val="00C76A98"/>
    <w:rsid w:val="00C8033F"/>
    <w:rsid w:val="00C818C7"/>
    <w:rsid w:val="00C824F6"/>
    <w:rsid w:val="00C8290A"/>
    <w:rsid w:val="00C835F5"/>
    <w:rsid w:val="00C841DF"/>
    <w:rsid w:val="00C85055"/>
    <w:rsid w:val="00C87BA4"/>
    <w:rsid w:val="00C89E8D"/>
    <w:rsid w:val="00C90208"/>
    <w:rsid w:val="00C91C40"/>
    <w:rsid w:val="00C92866"/>
    <w:rsid w:val="00C931DD"/>
    <w:rsid w:val="00C93416"/>
    <w:rsid w:val="00C93A0D"/>
    <w:rsid w:val="00C94BC4"/>
    <w:rsid w:val="00C95151"/>
    <w:rsid w:val="00C9654F"/>
    <w:rsid w:val="00C97509"/>
    <w:rsid w:val="00CA3279"/>
    <w:rsid w:val="00CA3D74"/>
    <w:rsid w:val="00CA6833"/>
    <w:rsid w:val="00CB3460"/>
    <w:rsid w:val="00CB35CD"/>
    <w:rsid w:val="00CB3C45"/>
    <w:rsid w:val="00CB4C9B"/>
    <w:rsid w:val="00CB66B1"/>
    <w:rsid w:val="00CC5BFA"/>
    <w:rsid w:val="00CC73D0"/>
    <w:rsid w:val="00CC782A"/>
    <w:rsid w:val="00CD2A41"/>
    <w:rsid w:val="00CD31D5"/>
    <w:rsid w:val="00CD44C0"/>
    <w:rsid w:val="00CD739E"/>
    <w:rsid w:val="00CE19A0"/>
    <w:rsid w:val="00CE3E7F"/>
    <w:rsid w:val="00CE5FF1"/>
    <w:rsid w:val="00CE6EDA"/>
    <w:rsid w:val="00CE6F3D"/>
    <w:rsid w:val="00CE6FE7"/>
    <w:rsid w:val="00CF0CC5"/>
    <w:rsid w:val="00CF0E6B"/>
    <w:rsid w:val="00CF12DF"/>
    <w:rsid w:val="00CF13E4"/>
    <w:rsid w:val="00CF1D76"/>
    <w:rsid w:val="00CF1E3F"/>
    <w:rsid w:val="00CF2ECF"/>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22B3"/>
    <w:rsid w:val="00D22695"/>
    <w:rsid w:val="00D227EE"/>
    <w:rsid w:val="00D23EF7"/>
    <w:rsid w:val="00D241E5"/>
    <w:rsid w:val="00D25080"/>
    <w:rsid w:val="00D26CA8"/>
    <w:rsid w:val="00D278AC"/>
    <w:rsid w:val="00D315A4"/>
    <w:rsid w:val="00D33251"/>
    <w:rsid w:val="00D35559"/>
    <w:rsid w:val="00D36012"/>
    <w:rsid w:val="00D361ED"/>
    <w:rsid w:val="00D3735F"/>
    <w:rsid w:val="00D374BA"/>
    <w:rsid w:val="00D406C3"/>
    <w:rsid w:val="00D41A7B"/>
    <w:rsid w:val="00D41EB1"/>
    <w:rsid w:val="00D42F67"/>
    <w:rsid w:val="00D43251"/>
    <w:rsid w:val="00D46078"/>
    <w:rsid w:val="00D4772B"/>
    <w:rsid w:val="00D47FDF"/>
    <w:rsid w:val="00D50EC4"/>
    <w:rsid w:val="00D50FD1"/>
    <w:rsid w:val="00D5472F"/>
    <w:rsid w:val="00D55648"/>
    <w:rsid w:val="00D558BD"/>
    <w:rsid w:val="00D61760"/>
    <w:rsid w:val="00D63D98"/>
    <w:rsid w:val="00D663E0"/>
    <w:rsid w:val="00D71BE4"/>
    <w:rsid w:val="00D74EF3"/>
    <w:rsid w:val="00D75A65"/>
    <w:rsid w:val="00D761BB"/>
    <w:rsid w:val="00D77C5A"/>
    <w:rsid w:val="00D804C5"/>
    <w:rsid w:val="00D8214A"/>
    <w:rsid w:val="00D86621"/>
    <w:rsid w:val="00D86C9E"/>
    <w:rsid w:val="00D87807"/>
    <w:rsid w:val="00D87938"/>
    <w:rsid w:val="00D87DE8"/>
    <w:rsid w:val="00D91337"/>
    <w:rsid w:val="00D92836"/>
    <w:rsid w:val="00D93A18"/>
    <w:rsid w:val="00D93BB8"/>
    <w:rsid w:val="00D945F9"/>
    <w:rsid w:val="00D977C6"/>
    <w:rsid w:val="00DA1907"/>
    <w:rsid w:val="00DA2AC0"/>
    <w:rsid w:val="00DA50BF"/>
    <w:rsid w:val="00DA52B5"/>
    <w:rsid w:val="00DB07F8"/>
    <w:rsid w:val="00DB14EB"/>
    <w:rsid w:val="00DB1538"/>
    <w:rsid w:val="00DB5393"/>
    <w:rsid w:val="00DC00E8"/>
    <w:rsid w:val="00DC0499"/>
    <w:rsid w:val="00DC0D73"/>
    <w:rsid w:val="00DC2057"/>
    <w:rsid w:val="00DC265C"/>
    <w:rsid w:val="00DC49EC"/>
    <w:rsid w:val="00DD1F70"/>
    <w:rsid w:val="00DD20DC"/>
    <w:rsid w:val="00DD3107"/>
    <w:rsid w:val="00DD5196"/>
    <w:rsid w:val="00DD57C6"/>
    <w:rsid w:val="00DD5ED7"/>
    <w:rsid w:val="00DD760F"/>
    <w:rsid w:val="00DE111E"/>
    <w:rsid w:val="00DE2CB4"/>
    <w:rsid w:val="00DE35D5"/>
    <w:rsid w:val="00DE44AF"/>
    <w:rsid w:val="00DE4E3F"/>
    <w:rsid w:val="00DE706D"/>
    <w:rsid w:val="00DF04C2"/>
    <w:rsid w:val="00DF295A"/>
    <w:rsid w:val="00DF3D8C"/>
    <w:rsid w:val="00DF6E06"/>
    <w:rsid w:val="00DF6EFB"/>
    <w:rsid w:val="00E00BA2"/>
    <w:rsid w:val="00E00F3C"/>
    <w:rsid w:val="00E01BB3"/>
    <w:rsid w:val="00E1094C"/>
    <w:rsid w:val="00E10E9D"/>
    <w:rsid w:val="00E127AD"/>
    <w:rsid w:val="00E167EE"/>
    <w:rsid w:val="00E172B8"/>
    <w:rsid w:val="00E1788A"/>
    <w:rsid w:val="00E17CDB"/>
    <w:rsid w:val="00E20F93"/>
    <w:rsid w:val="00E227AA"/>
    <w:rsid w:val="00E229D5"/>
    <w:rsid w:val="00E247AC"/>
    <w:rsid w:val="00E27453"/>
    <w:rsid w:val="00E27E70"/>
    <w:rsid w:val="00E30B9D"/>
    <w:rsid w:val="00E322DE"/>
    <w:rsid w:val="00E343D2"/>
    <w:rsid w:val="00E348CE"/>
    <w:rsid w:val="00E3551D"/>
    <w:rsid w:val="00E35B20"/>
    <w:rsid w:val="00E36298"/>
    <w:rsid w:val="00E36722"/>
    <w:rsid w:val="00E37FE2"/>
    <w:rsid w:val="00E4224C"/>
    <w:rsid w:val="00E4283B"/>
    <w:rsid w:val="00E43690"/>
    <w:rsid w:val="00E44F7F"/>
    <w:rsid w:val="00E45212"/>
    <w:rsid w:val="00E45246"/>
    <w:rsid w:val="00E4768A"/>
    <w:rsid w:val="00E506C1"/>
    <w:rsid w:val="00E523C3"/>
    <w:rsid w:val="00E5549E"/>
    <w:rsid w:val="00E5628D"/>
    <w:rsid w:val="00E564AF"/>
    <w:rsid w:val="00E57AAA"/>
    <w:rsid w:val="00E60917"/>
    <w:rsid w:val="00E60E3D"/>
    <w:rsid w:val="00E61867"/>
    <w:rsid w:val="00E622D2"/>
    <w:rsid w:val="00E624EE"/>
    <w:rsid w:val="00E63330"/>
    <w:rsid w:val="00E63387"/>
    <w:rsid w:val="00E638BE"/>
    <w:rsid w:val="00E65AC7"/>
    <w:rsid w:val="00E66BC4"/>
    <w:rsid w:val="00E67EFF"/>
    <w:rsid w:val="00E705D0"/>
    <w:rsid w:val="00E70668"/>
    <w:rsid w:val="00E71A34"/>
    <w:rsid w:val="00E72DD6"/>
    <w:rsid w:val="00E72E87"/>
    <w:rsid w:val="00E730BC"/>
    <w:rsid w:val="00E7358D"/>
    <w:rsid w:val="00E73719"/>
    <w:rsid w:val="00E77F5A"/>
    <w:rsid w:val="00E83892"/>
    <w:rsid w:val="00E84A00"/>
    <w:rsid w:val="00E863AB"/>
    <w:rsid w:val="00E90BEB"/>
    <w:rsid w:val="00E934AD"/>
    <w:rsid w:val="00E959C9"/>
    <w:rsid w:val="00E9684C"/>
    <w:rsid w:val="00E96DB1"/>
    <w:rsid w:val="00E97855"/>
    <w:rsid w:val="00E97999"/>
    <w:rsid w:val="00E97BBD"/>
    <w:rsid w:val="00EA4291"/>
    <w:rsid w:val="00EA569A"/>
    <w:rsid w:val="00EA71E3"/>
    <w:rsid w:val="00EB5E2C"/>
    <w:rsid w:val="00EB671C"/>
    <w:rsid w:val="00EB778A"/>
    <w:rsid w:val="00EC446B"/>
    <w:rsid w:val="00EC4A87"/>
    <w:rsid w:val="00EC54D9"/>
    <w:rsid w:val="00EC5F8F"/>
    <w:rsid w:val="00EC64D4"/>
    <w:rsid w:val="00EC6A2A"/>
    <w:rsid w:val="00EC6A31"/>
    <w:rsid w:val="00ED0856"/>
    <w:rsid w:val="00ED0D30"/>
    <w:rsid w:val="00ED481A"/>
    <w:rsid w:val="00ED7816"/>
    <w:rsid w:val="00EE03E1"/>
    <w:rsid w:val="00EE1A3E"/>
    <w:rsid w:val="00EE3453"/>
    <w:rsid w:val="00EE495F"/>
    <w:rsid w:val="00EE4E47"/>
    <w:rsid w:val="00EE6700"/>
    <w:rsid w:val="00EE7787"/>
    <w:rsid w:val="00EF0C58"/>
    <w:rsid w:val="00EF0DEE"/>
    <w:rsid w:val="00EF216B"/>
    <w:rsid w:val="00EF22C1"/>
    <w:rsid w:val="00EF33E3"/>
    <w:rsid w:val="00EF4EF3"/>
    <w:rsid w:val="00EF5C8C"/>
    <w:rsid w:val="00EF6CC4"/>
    <w:rsid w:val="00EF6E66"/>
    <w:rsid w:val="00F010A2"/>
    <w:rsid w:val="00F013F6"/>
    <w:rsid w:val="00F0252E"/>
    <w:rsid w:val="00F03013"/>
    <w:rsid w:val="00F03BE6"/>
    <w:rsid w:val="00F04D19"/>
    <w:rsid w:val="00F04E0A"/>
    <w:rsid w:val="00F04EF3"/>
    <w:rsid w:val="00F05A8D"/>
    <w:rsid w:val="00F070F4"/>
    <w:rsid w:val="00F102BF"/>
    <w:rsid w:val="00F10D27"/>
    <w:rsid w:val="00F12F5E"/>
    <w:rsid w:val="00F13E0B"/>
    <w:rsid w:val="00F14733"/>
    <w:rsid w:val="00F151B0"/>
    <w:rsid w:val="00F15294"/>
    <w:rsid w:val="00F16309"/>
    <w:rsid w:val="00F17EE4"/>
    <w:rsid w:val="00F20B66"/>
    <w:rsid w:val="00F21C1B"/>
    <w:rsid w:val="00F22220"/>
    <w:rsid w:val="00F2244C"/>
    <w:rsid w:val="00F22E3A"/>
    <w:rsid w:val="00F2662B"/>
    <w:rsid w:val="00F26BE1"/>
    <w:rsid w:val="00F31BD4"/>
    <w:rsid w:val="00F32684"/>
    <w:rsid w:val="00F32BF5"/>
    <w:rsid w:val="00F33935"/>
    <w:rsid w:val="00F33E3A"/>
    <w:rsid w:val="00F34D2E"/>
    <w:rsid w:val="00F34D3A"/>
    <w:rsid w:val="00F37AB4"/>
    <w:rsid w:val="00F40695"/>
    <w:rsid w:val="00F41526"/>
    <w:rsid w:val="00F42687"/>
    <w:rsid w:val="00F435D2"/>
    <w:rsid w:val="00F44CCB"/>
    <w:rsid w:val="00F45090"/>
    <w:rsid w:val="00F47DBB"/>
    <w:rsid w:val="00F548D0"/>
    <w:rsid w:val="00F54DDC"/>
    <w:rsid w:val="00F55347"/>
    <w:rsid w:val="00F56EA2"/>
    <w:rsid w:val="00F5727F"/>
    <w:rsid w:val="00F60AE0"/>
    <w:rsid w:val="00F60E2D"/>
    <w:rsid w:val="00F614AD"/>
    <w:rsid w:val="00F63340"/>
    <w:rsid w:val="00F63D6A"/>
    <w:rsid w:val="00F6577A"/>
    <w:rsid w:val="00F6644B"/>
    <w:rsid w:val="00F70428"/>
    <w:rsid w:val="00F707C4"/>
    <w:rsid w:val="00F7093F"/>
    <w:rsid w:val="00F70A9E"/>
    <w:rsid w:val="00F715C8"/>
    <w:rsid w:val="00F72980"/>
    <w:rsid w:val="00F7526C"/>
    <w:rsid w:val="00F75508"/>
    <w:rsid w:val="00F75E16"/>
    <w:rsid w:val="00F77444"/>
    <w:rsid w:val="00F77818"/>
    <w:rsid w:val="00F805C0"/>
    <w:rsid w:val="00F838AA"/>
    <w:rsid w:val="00F85BC7"/>
    <w:rsid w:val="00F8638C"/>
    <w:rsid w:val="00F87267"/>
    <w:rsid w:val="00F876D3"/>
    <w:rsid w:val="00F8786F"/>
    <w:rsid w:val="00F903B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5AA5"/>
    <w:rsid w:val="00FC0A1B"/>
    <w:rsid w:val="00FC18B6"/>
    <w:rsid w:val="00FC3066"/>
    <w:rsid w:val="00FC3417"/>
    <w:rsid w:val="00FC34BB"/>
    <w:rsid w:val="00FC43D9"/>
    <w:rsid w:val="00FC4E84"/>
    <w:rsid w:val="00FD274E"/>
    <w:rsid w:val="00FD2806"/>
    <w:rsid w:val="00FD36DF"/>
    <w:rsid w:val="00FD39A4"/>
    <w:rsid w:val="00FD6EFE"/>
    <w:rsid w:val="00FE07AB"/>
    <w:rsid w:val="00FE393A"/>
    <w:rsid w:val="00FE4010"/>
    <w:rsid w:val="00FE640E"/>
    <w:rsid w:val="00FF1AD2"/>
    <w:rsid w:val="00FF3185"/>
    <w:rsid w:val="00FF3526"/>
    <w:rsid w:val="00FF45C4"/>
    <w:rsid w:val="00FF5561"/>
    <w:rsid w:val="00FF6E24"/>
    <w:rsid w:val="014F13E5"/>
    <w:rsid w:val="01889658"/>
    <w:rsid w:val="019E7A33"/>
    <w:rsid w:val="032AD144"/>
    <w:rsid w:val="0362961D"/>
    <w:rsid w:val="0373CDC6"/>
    <w:rsid w:val="03B32D02"/>
    <w:rsid w:val="04296B68"/>
    <w:rsid w:val="04821D5A"/>
    <w:rsid w:val="04FBFE6F"/>
    <w:rsid w:val="055137A2"/>
    <w:rsid w:val="05C084D1"/>
    <w:rsid w:val="05C4711D"/>
    <w:rsid w:val="05D3E79F"/>
    <w:rsid w:val="05DE2429"/>
    <w:rsid w:val="05E8BFFD"/>
    <w:rsid w:val="06029CD7"/>
    <w:rsid w:val="06A3A9EB"/>
    <w:rsid w:val="06ECE1ED"/>
    <w:rsid w:val="070F8E1C"/>
    <w:rsid w:val="07798D93"/>
    <w:rsid w:val="0794E140"/>
    <w:rsid w:val="07D936B2"/>
    <w:rsid w:val="07EC41D5"/>
    <w:rsid w:val="082687F3"/>
    <w:rsid w:val="082BB41A"/>
    <w:rsid w:val="0847E388"/>
    <w:rsid w:val="0886CBC2"/>
    <w:rsid w:val="093AA486"/>
    <w:rsid w:val="09730D26"/>
    <w:rsid w:val="09F9143A"/>
    <w:rsid w:val="0A0EF49E"/>
    <w:rsid w:val="0A1032A0"/>
    <w:rsid w:val="0A4332D5"/>
    <w:rsid w:val="0A5CC218"/>
    <w:rsid w:val="0A6848DD"/>
    <w:rsid w:val="0AB0A743"/>
    <w:rsid w:val="0AC5D786"/>
    <w:rsid w:val="0B4C1B24"/>
    <w:rsid w:val="0BEFADD7"/>
    <w:rsid w:val="0C0A084B"/>
    <w:rsid w:val="0C1D7994"/>
    <w:rsid w:val="0CB268B2"/>
    <w:rsid w:val="0CC47F07"/>
    <w:rsid w:val="0CCB819F"/>
    <w:rsid w:val="0CCC245A"/>
    <w:rsid w:val="0CD03CF6"/>
    <w:rsid w:val="0CDA920F"/>
    <w:rsid w:val="0D1D7CC7"/>
    <w:rsid w:val="0DDBA18F"/>
    <w:rsid w:val="0E2A47CA"/>
    <w:rsid w:val="0E36B653"/>
    <w:rsid w:val="0E39D9A6"/>
    <w:rsid w:val="0EB3DA30"/>
    <w:rsid w:val="0FA08625"/>
    <w:rsid w:val="0FD05312"/>
    <w:rsid w:val="1012804D"/>
    <w:rsid w:val="107FBC0E"/>
    <w:rsid w:val="10A14348"/>
    <w:rsid w:val="112ACFAF"/>
    <w:rsid w:val="118B25A3"/>
    <w:rsid w:val="11937D52"/>
    <w:rsid w:val="119C0408"/>
    <w:rsid w:val="11ABEE06"/>
    <w:rsid w:val="11CD2BE2"/>
    <w:rsid w:val="120061BF"/>
    <w:rsid w:val="1236256C"/>
    <w:rsid w:val="13473582"/>
    <w:rsid w:val="13789680"/>
    <w:rsid w:val="13943F19"/>
    <w:rsid w:val="140A2998"/>
    <w:rsid w:val="143C7238"/>
    <w:rsid w:val="14D2D89A"/>
    <w:rsid w:val="14F192B1"/>
    <w:rsid w:val="15296488"/>
    <w:rsid w:val="15CAFED3"/>
    <w:rsid w:val="164D9816"/>
    <w:rsid w:val="16508A2A"/>
    <w:rsid w:val="1695745A"/>
    <w:rsid w:val="16A1D63A"/>
    <w:rsid w:val="170300EA"/>
    <w:rsid w:val="1790B30F"/>
    <w:rsid w:val="17916613"/>
    <w:rsid w:val="17E2338E"/>
    <w:rsid w:val="17FDE498"/>
    <w:rsid w:val="18314650"/>
    <w:rsid w:val="190830EB"/>
    <w:rsid w:val="19856B45"/>
    <w:rsid w:val="198CC108"/>
    <w:rsid w:val="199AAA17"/>
    <w:rsid w:val="19ED1BAA"/>
    <w:rsid w:val="19F75019"/>
    <w:rsid w:val="1A18F116"/>
    <w:rsid w:val="1A30701B"/>
    <w:rsid w:val="1A6C5296"/>
    <w:rsid w:val="1AA13341"/>
    <w:rsid w:val="1ACA20BD"/>
    <w:rsid w:val="1B290D2E"/>
    <w:rsid w:val="1B8B546B"/>
    <w:rsid w:val="1BD9A936"/>
    <w:rsid w:val="1CE4FEE0"/>
    <w:rsid w:val="1D01E53C"/>
    <w:rsid w:val="1D90A1EC"/>
    <w:rsid w:val="1DAAB621"/>
    <w:rsid w:val="1E4AFB45"/>
    <w:rsid w:val="1EB71E71"/>
    <w:rsid w:val="1EB906EE"/>
    <w:rsid w:val="1ED56119"/>
    <w:rsid w:val="1F2E0187"/>
    <w:rsid w:val="1FC03794"/>
    <w:rsid w:val="2000F54E"/>
    <w:rsid w:val="20500141"/>
    <w:rsid w:val="20791880"/>
    <w:rsid w:val="20A670CD"/>
    <w:rsid w:val="2197C01A"/>
    <w:rsid w:val="21A45280"/>
    <w:rsid w:val="21AEBC82"/>
    <w:rsid w:val="22792984"/>
    <w:rsid w:val="22F63D29"/>
    <w:rsid w:val="230F7ABC"/>
    <w:rsid w:val="231A7AF1"/>
    <w:rsid w:val="23852D96"/>
    <w:rsid w:val="238E8491"/>
    <w:rsid w:val="239A8566"/>
    <w:rsid w:val="23DE78AA"/>
    <w:rsid w:val="24583D35"/>
    <w:rsid w:val="24790864"/>
    <w:rsid w:val="24EB3C02"/>
    <w:rsid w:val="250E746E"/>
    <w:rsid w:val="25543B7E"/>
    <w:rsid w:val="25B896A1"/>
    <w:rsid w:val="26068999"/>
    <w:rsid w:val="269A8A3D"/>
    <w:rsid w:val="2742FE43"/>
    <w:rsid w:val="275084A7"/>
    <w:rsid w:val="28239D43"/>
    <w:rsid w:val="283FFDE1"/>
    <w:rsid w:val="285B714E"/>
    <w:rsid w:val="289293AF"/>
    <w:rsid w:val="2967DFD4"/>
    <w:rsid w:val="29C826C7"/>
    <w:rsid w:val="2A54FB0C"/>
    <w:rsid w:val="2AA912EF"/>
    <w:rsid w:val="2B1F6A31"/>
    <w:rsid w:val="2B398928"/>
    <w:rsid w:val="2B6713C5"/>
    <w:rsid w:val="2B9CA845"/>
    <w:rsid w:val="2D0E8106"/>
    <w:rsid w:val="2D4079E3"/>
    <w:rsid w:val="2D544197"/>
    <w:rsid w:val="2DD7AFCD"/>
    <w:rsid w:val="2DFE70A4"/>
    <w:rsid w:val="2E07D077"/>
    <w:rsid w:val="2E271D4A"/>
    <w:rsid w:val="2E5A8F14"/>
    <w:rsid w:val="2E8C5007"/>
    <w:rsid w:val="2F0A2FF6"/>
    <w:rsid w:val="2F3C6814"/>
    <w:rsid w:val="2F455332"/>
    <w:rsid w:val="2F4D946B"/>
    <w:rsid w:val="2F8C1FC7"/>
    <w:rsid w:val="2FB476FD"/>
    <w:rsid w:val="2FB536AC"/>
    <w:rsid w:val="2FD06D57"/>
    <w:rsid w:val="2FF02D86"/>
    <w:rsid w:val="30365E36"/>
    <w:rsid w:val="304C0248"/>
    <w:rsid w:val="3071ABAE"/>
    <w:rsid w:val="3137E330"/>
    <w:rsid w:val="317C09D6"/>
    <w:rsid w:val="31A083E6"/>
    <w:rsid w:val="322095A4"/>
    <w:rsid w:val="3225AC0A"/>
    <w:rsid w:val="327390B6"/>
    <w:rsid w:val="3369FF8D"/>
    <w:rsid w:val="33FCC455"/>
    <w:rsid w:val="3457398B"/>
    <w:rsid w:val="346623B7"/>
    <w:rsid w:val="348CD39C"/>
    <w:rsid w:val="357CB1BD"/>
    <w:rsid w:val="357EF0EC"/>
    <w:rsid w:val="3641633C"/>
    <w:rsid w:val="365BD89B"/>
    <w:rsid w:val="36AEE67F"/>
    <w:rsid w:val="36D36748"/>
    <w:rsid w:val="3705312B"/>
    <w:rsid w:val="382847BE"/>
    <w:rsid w:val="3835AE39"/>
    <w:rsid w:val="383CA6FB"/>
    <w:rsid w:val="3859DCFD"/>
    <w:rsid w:val="38F373B0"/>
    <w:rsid w:val="391AB904"/>
    <w:rsid w:val="39FA2B7D"/>
    <w:rsid w:val="3A1A3BE3"/>
    <w:rsid w:val="3A3D00F8"/>
    <w:rsid w:val="3A4D00A9"/>
    <w:rsid w:val="3AC5E40F"/>
    <w:rsid w:val="3B691718"/>
    <w:rsid w:val="3BA5ADC5"/>
    <w:rsid w:val="3BB24E24"/>
    <w:rsid w:val="3C4D76D9"/>
    <w:rsid w:val="3CAC6F12"/>
    <w:rsid w:val="3D3C84D2"/>
    <w:rsid w:val="3DFB271F"/>
    <w:rsid w:val="3E430A7A"/>
    <w:rsid w:val="3EAF95CC"/>
    <w:rsid w:val="3EEF2589"/>
    <w:rsid w:val="3F169368"/>
    <w:rsid w:val="3F3860A7"/>
    <w:rsid w:val="3F52D2A6"/>
    <w:rsid w:val="3FEE556A"/>
    <w:rsid w:val="401F7164"/>
    <w:rsid w:val="40678F00"/>
    <w:rsid w:val="40A03655"/>
    <w:rsid w:val="40A29E2B"/>
    <w:rsid w:val="41013E1B"/>
    <w:rsid w:val="4131E5B4"/>
    <w:rsid w:val="41358EDE"/>
    <w:rsid w:val="414E1167"/>
    <w:rsid w:val="41790372"/>
    <w:rsid w:val="41B4FAF0"/>
    <w:rsid w:val="4222E6DE"/>
    <w:rsid w:val="4266C8A2"/>
    <w:rsid w:val="4386BA3A"/>
    <w:rsid w:val="43AB4728"/>
    <w:rsid w:val="43C36201"/>
    <w:rsid w:val="449CE5F0"/>
    <w:rsid w:val="451EE0D6"/>
    <w:rsid w:val="45212DFA"/>
    <w:rsid w:val="4573EF42"/>
    <w:rsid w:val="45F33D83"/>
    <w:rsid w:val="4649FBC0"/>
    <w:rsid w:val="4686F70D"/>
    <w:rsid w:val="46A5FA17"/>
    <w:rsid w:val="46B0D407"/>
    <w:rsid w:val="46BD0E36"/>
    <w:rsid w:val="46ECEACE"/>
    <w:rsid w:val="47A70179"/>
    <w:rsid w:val="47C30302"/>
    <w:rsid w:val="488A92F0"/>
    <w:rsid w:val="48916893"/>
    <w:rsid w:val="48C002C0"/>
    <w:rsid w:val="4900E38A"/>
    <w:rsid w:val="49F28F65"/>
    <w:rsid w:val="4AA81FE3"/>
    <w:rsid w:val="4AC43E43"/>
    <w:rsid w:val="4AC93F9E"/>
    <w:rsid w:val="4ACD7632"/>
    <w:rsid w:val="4B08A0C8"/>
    <w:rsid w:val="4BB19ADC"/>
    <w:rsid w:val="4C4B9416"/>
    <w:rsid w:val="4CE5B840"/>
    <w:rsid w:val="4D13ADA3"/>
    <w:rsid w:val="4D34C63F"/>
    <w:rsid w:val="4DB2F9AD"/>
    <w:rsid w:val="4E6610B1"/>
    <w:rsid w:val="4E8188A1"/>
    <w:rsid w:val="4E9ABC8C"/>
    <w:rsid w:val="4EC434F7"/>
    <w:rsid w:val="4ECA0BBF"/>
    <w:rsid w:val="4ECB3DB6"/>
    <w:rsid w:val="4F37C96E"/>
    <w:rsid w:val="4F7F22B7"/>
    <w:rsid w:val="4F8A7A97"/>
    <w:rsid w:val="4FF13B55"/>
    <w:rsid w:val="4FF64FCD"/>
    <w:rsid w:val="503FE5E6"/>
    <w:rsid w:val="50B34095"/>
    <w:rsid w:val="512BEF74"/>
    <w:rsid w:val="51514C62"/>
    <w:rsid w:val="518748A0"/>
    <w:rsid w:val="51A1573C"/>
    <w:rsid w:val="51A4C63A"/>
    <w:rsid w:val="51CE2071"/>
    <w:rsid w:val="528CD225"/>
    <w:rsid w:val="52C64460"/>
    <w:rsid w:val="52E625F5"/>
    <w:rsid w:val="534576B1"/>
    <w:rsid w:val="534C4A4D"/>
    <w:rsid w:val="54115443"/>
    <w:rsid w:val="5451546E"/>
    <w:rsid w:val="54A19D3F"/>
    <w:rsid w:val="54B25DE8"/>
    <w:rsid w:val="54D6CFFA"/>
    <w:rsid w:val="54FD935B"/>
    <w:rsid w:val="55132BC7"/>
    <w:rsid w:val="55445E33"/>
    <w:rsid w:val="5584BCCA"/>
    <w:rsid w:val="558BA1F5"/>
    <w:rsid w:val="55B45689"/>
    <w:rsid w:val="55EB33CF"/>
    <w:rsid w:val="560E8EDD"/>
    <w:rsid w:val="56AC3691"/>
    <w:rsid w:val="56F40F8F"/>
    <w:rsid w:val="57036D6C"/>
    <w:rsid w:val="573F333D"/>
    <w:rsid w:val="574BCE15"/>
    <w:rsid w:val="57641CD5"/>
    <w:rsid w:val="57C7FDB0"/>
    <w:rsid w:val="57E16F7A"/>
    <w:rsid w:val="57EF25AD"/>
    <w:rsid w:val="5842F665"/>
    <w:rsid w:val="589E3415"/>
    <w:rsid w:val="591A80F1"/>
    <w:rsid w:val="595195AB"/>
    <w:rsid w:val="5986203B"/>
    <w:rsid w:val="59DF24DC"/>
    <w:rsid w:val="5A26609C"/>
    <w:rsid w:val="5A7DD1E1"/>
    <w:rsid w:val="5A7E8E67"/>
    <w:rsid w:val="5A7F0710"/>
    <w:rsid w:val="5ABD337B"/>
    <w:rsid w:val="5B0346A9"/>
    <w:rsid w:val="5B5B9DDE"/>
    <w:rsid w:val="5B9FADD3"/>
    <w:rsid w:val="5BEC97E4"/>
    <w:rsid w:val="5C122634"/>
    <w:rsid w:val="5C203EF3"/>
    <w:rsid w:val="5C26B418"/>
    <w:rsid w:val="5C7FC131"/>
    <w:rsid w:val="5D7DC1FD"/>
    <w:rsid w:val="5D7EC649"/>
    <w:rsid w:val="5DA5DEF1"/>
    <w:rsid w:val="5DDAB206"/>
    <w:rsid w:val="5DF399A4"/>
    <w:rsid w:val="5E53BD9E"/>
    <w:rsid w:val="5E631BC9"/>
    <w:rsid w:val="5E92DCCA"/>
    <w:rsid w:val="5EF1FD48"/>
    <w:rsid w:val="5F15A826"/>
    <w:rsid w:val="5F3D7F6B"/>
    <w:rsid w:val="6026DD09"/>
    <w:rsid w:val="60836A03"/>
    <w:rsid w:val="60B17AF6"/>
    <w:rsid w:val="610296C3"/>
    <w:rsid w:val="6119416C"/>
    <w:rsid w:val="613BD31D"/>
    <w:rsid w:val="624D4B57"/>
    <w:rsid w:val="629AFA93"/>
    <w:rsid w:val="62DCE2B6"/>
    <w:rsid w:val="62FA9D19"/>
    <w:rsid w:val="63988430"/>
    <w:rsid w:val="63D40B60"/>
    <w:rsid w:val="63E91BB8"/>
    <w:rsid w:val="63F29889"/>
    <w:rsid w:val="642BE06D"/>
    <w:rsid w:val="644BCC65"/>
    <w:rsid w:val="648B629C"/>
    <w:rsid w:val="64E52ACD"/>
    <w:rsid w:val="65406B21"/>
    <w:rsid w:val="655C499E"/>
    <w:rsid w:val="667CC7D5"/>
    <w:rsid w:val="67602FB5"/>
    <w:rsid w:val="677D6D23"/>
    <w:rsid w:val="67FD7970"/>
    <w:rsid w:val="68099F9A"/>
    <w:rsid w:val="68587D35"/>
    <w:rsid w:val="68A473C6"/>
    <w:rsid w:val="68A8B8EF"/>
    <w:rsid w:val="69313DEE"/>
    <w:rsid w:val="69EE3EB7"/>
    <w:rsid w:val="6A0667EA"/>
    <w:rsid w:val="6A2542C9"/>
    <w:rsid w:val="6A5B3602"/>
    <w:rsid w:val="6A8F688C"/>
    <w:rsid w:val="6AC64AF7"/>
    <w:rsid w:val="6ACC832F"/>
    <w:rsid w:val="6B622347"/>
    <w:rsid w:val="6BA96C83"/>
    <w:rsid w:val="6BC4F6C6"/>
    <w:rsid w:val="6BD699F2"/>
    <w:rsid w:val="6BDBB78E"/>
    <w:rsid w:val="6C0A20F4"/>
    <w:rsid w:val="6CC0849D"/>
    <w:rsid w:val="6D0A3C3F"/>
    <w:rsid w:val="6DAD46DD"/>
    <w:rsid w:val="6DBF352D"/>
    <w:rsid w:val="6E03EEB9"/>
    <w:rsid w:val="6E211739"/>
    <w:rsid w:val="6E4C7C42"/>
    <w:rsid w:val="6F2FD2BE"/>
    <w:rsid w:val="6F7C5F26"/>
    <w:rsid w:val="6F805C58"/>
    <w:rsid w:val="6FB0BADA"/>
    <w:rsid w:val="6FDA9B72"/>
    <w:rsid w:val="6FE23F6C"/>
    <w:rsid w:val="702AB918"/>
    <w:rsid w:val="70455890"/>
    <w:rsid w:val="7062FA3D"/>
    <w:rsid w:val="70FACB63"/>
    <w:rsid w:val="712144CC"/>
    <w:rsid w:val="715A5A25"/>
    <w:rsid w:val="716DCDB0"/>
    <w:rsid w:val="71A3C750"/>
    <w:rsid w:val="71D2E456"/>
    <w:rsid w:val="71F978ED"/>
    <w:rsid w:val="730C8A60"/>
    <w:rsid w:val="742523B8"/>
    <w:rsid w:val="74E4FD70"/>
    <w:rsid w:val="757F8832"/>
    <w:rsid w:val="76D03E36"/>
    <w:rsid w:val="7751E2FB"/>
    <w:rsid w:val="7753E5BD"/>
    <w:rsid w:val="77F834EF"/>
    <w:rsid w:val="780C0ABE"/>
    <w:rsid w:val="784B8AF9"/>
    <w:rsid w:val="7865B424"/>
    <w:rsid w:val="78D986F0"/>
    <w:rsid w:val="79052197"/>
    <w:rsid w:val="79B1B45B"/>
    <w:rsid w:val="7A2F5F76"/>
    <w:rsid w:val="7A77C2F6"/>
    <w:rsid w:val="7AA3F134"/>
    <w:rsid w:val="7AA91577"/>
    <w:rsid w:val="7AB33D84"/>
    <w:rsid w:val="7B072747"/>
    <w:rsid w:val="7B16C925"/>
    <w:rsid w:val="7B2C1BCE"/>
    <w:rsid w:val="7B7C7761"/>
    <w:rsid w:val="7B943C8D"/>
    <w:rsid w:val="7C0E8AAC"/>
    <w:rsid w:val="7C195F71"/>
    <w:rsid w:val="7C3DBAE3"/>
    <w:rsid w:val="7C8EEE41"/>
    <w:rsid w:val="7CCDA382"/>
    <w:rsid w:val="7CEA4B0C"/>
    <w:rsid w:val="7D4A94A6"/>
    <w:rsid w:val="7D788AB5"/>
    <w:rsid w:val="7DD3BE4C"/>
    <w:rsid w:val="7E23EE00"/>
    <w:rsid w:val="7E78D42D"/>
    <w:rsid w:val="7E9330FD"/>
    <w:rsid w:val="7F54D13D"/>
    <w:rsid w:val="7F9A995C"/>
    <w:rsid w:val="7FA725DC"/>
    <w:rsid w:val="7FBA13AD"/>
    <w:rsid w:val="7FE58C9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4D0052"/>
  <w15:docId w15:val="{3C35142E-ADC3-434F-B97F-9AF5359A34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30BC"/>
    <w:pPr>
      <w:spacing w:after="0" w:line="240" w:lineRule="auto"/>
    </w:pPr>
    <w:rPr>
      <w:rFonts w:ascii="Rockwell" w:hAnsi="Rockwell" w:eastAsia="Times New Roman" w:cs="Times New Roman"/>
      <w:szCs w:val="24"/>
    </w:rPr>
  </w:style>
  <w:style w:type="paragraph" w:styleId="Heading1">
    <w:name w:val="heading 1"/>
    <w:basedOn w:val="Normal"/>
    <w:next w:val="Normal"/>
    <w:link w:val="Heading1Char"/>
    <w:qFormat/>
    <w:rsid w:val="00D222B3"/>
    <w:pPr>
      <w:spacing w:after="200" w:line="276" w:lineRule="auto"/>
      <w:outlineLvl w:val="0"/>
    </w:pPr>
    <w:rPr>
      <w:rFonts w:ascii="Verdana" w:hAnsi="Verdana"/>
      <w:b/>
      <w:bCs/>
      <w:sz w:val="26"/>
      <w:szCs w:val="26"/>
    </w:rPr>
  </w:style>
  <w:style w:type="paragraph" w:styleId="Heading2">
    <w:name w:val="heading 2"/>
    <w:aliases w:val="Heading 11"/>
    <w:basedOn w:val="Normal"/>
    <w:next w:val="Normal"/>
    <w:link w:val="Heading2Char"/>
    <w:uiPriority w:val="9"/>
    <w:unhideWhenUsed/>
    <w:qFormat/>
    <w:rsid w:val="00F435D2"/>
    <w:pPr>
      <w:spacing w:after="120"/>
      <w:outlineLvl w:val="1"/>
    </w:pPr>
    <w:rPr>
      <w:rFonts w:ascii="Verdana" w:hAnsi="Verdana"/>
      <w:b/>
      <w:bCs/>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Button"/>
    <w:qFormat/>
    <w:rsid w:val="00F435D2"/>
  </w:style>
  <w:style w:type="paragraph" w:styleId="ListParagraph">
    <w:name w:val="List Paragraph"/>
    <w:basedOn w:val="Normal"/>
    <w:uiPriority w:val="34"/>
    <w:qFormat/>
    <w:rsid w:val="003D78DD"/>
    <w:pPr>
      <w:ind w:left="720"/>
      <w:contextualSpacing/>
    </w:pPr>
  </w:style>
  <w:style w:type="paragraph" w:styleId="Heading12" w:customStyle="1">
    <w:name w:val="Heading 12"/>
    <w:basedOn w:val="Normal"/>
    <w:qFormat/>
    <w:rsid w:val="00E61867"/>
    <w:pPr>
      <w:spacing w:after="240" w:line="276" w:lineRule="auto"/>
      <w:jc w:val="both"/>
      <w:outlineLvl w:val="0"/>
    </w:pPr>
    <w:rPr>
      <w:rFonts w:ascii="Verdana" w:hAnsi="Verdana" w:cs="Arial"/>
      <w:b/>
      <w:sz w:val="24"/>
    </w:rPr>
  </w:style>
  <w:style w:type="paragraph" w:styleId="Footer">
    <w:name w:val="footer"/>
    <w:basedOn w:val="Normal"/>
    <w:link w:val="FooterChar"/>
    <w:uiPriority w:val="99"/>
    <w:unhideWhenUsed/>
    <w:rsid w:val="00EE7787"/>
    <w:pPr>
      <w:tabs>
        <w:tab w:val="center" w:pos="4513"/>
        <w:tab w:val="right" w:pos="9026"/>
      </w:tabs>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B23747"/>
    <w:pPr>
      <w:tabs>
        <w:tab w:val="center" w:pos="4513"/>
        <w:tab w:val="right" w:pos="9026"/>
      </w:tabs>
    </w:pPr>
  </w:style>
  <w:style w:type="character" w:styleId="HeaderChar" w:customStyle="1">
    <w:name w:val="Header Char"/>
    <w:basedOn w:val="DefaultParagraphFont"/>
    <w:link w:val="Header"/>
    <w:uiPriority w:val="99"/>
    <w:rsid w:val="00B23747"/>
  </w:style>
  <w:style w:type="paragraph" w:styleId="NoSpacing">
    <w:name w:val="No Spacing"/>
    <w:basedOn w:val="ListParagraph"/>
    <w:link w:val="NoSpacingChar"/>
    <w:uiPriority w:val="1"/>
    <w:qFormat/>
    <w:rsid w:val="00C841DF"/>
    <w:pPr>
      <w:numPr>
        <w:numId w:val="76"/>
      </w:numPr>
      <w:spacing w:before="120" w:after="120" w:line="276" w:lineRule="auto"/>
    </w:pPr>
    <w:rPr>
      <w:rFonts w:ascii="Verdana" w:hAnsi="Verdana" w:cs="Arial"/>
      <w:iCs/>
      <w:szCs w:val="22"/>
    </w:rPr>
  </w:style>
  <w:style w:type="paragraph" w:styleId="BalloonText">
    <w:name w:val="Balloon Text"/>
    <w:basedOn w:val="Normal"/>
    <w:link w:val="BalloonTextChar"/>
    <w:semiHidden/>
    <w:unhideWhenUsed/>
    <w:rsid w:val="00A35C57"/>
    <w:rPr>
      <w:rFonts w:ascii="Tahoma" w:hAnsi="Tahoma" w:cs="Tahoma"/>
      <w:sz w:val="16"/>
      <w:szCs w:val="16"/>
    </w:rPr>
  </w:style>
  <w:style w:type="character" w:styleId="BalloonTextChar" w:customStyle="1">
    <w:name w:val="Balloon Text Char"/>
    <w:basedOn w:val="DefaultParagraphFont"/>
    <w:link w:val="BalloonText"/>
    <w:semiHidden/>
    <w:rsid w:val="00A35C57"/>
    <w:rPr>
      <w:rFonts w:ascii="Tahoma" w:hAnsi="Tahoma" w:cs="Tahoma"/>
      <w:sz w:val="16"/>
      <w:szCs w:val="16"/>
    </w:rPr>
  </w:style>
  <w:style w:type="paragraph" w:styleId="Pa15" w:customStyle="1">
    <w:name w:val="Pa15"/>
    <w:basedOn w:val="Normal"/>
    <w:next w:val="Normal"/>
    <w:uiPriority w:val="99"/>
    <w:rsid w:val="002B169B"/>
    <w:pPr>
      <w:autoSpaceDE w:val="0"/>
      <w:autoSpaceDN w:val="0"/>
      <w:adjustRightInd w:val="0"/>
      <w:spacing w:line="241" w:lineRule="atLeast"/>
    </w:pPr>
    <w:rPr>
      <w:rFonts w:ascii="Adobe Garamond Pro" w:hAnsi="Adobe Garamond Pro" w:eastAsiaTheme="minorHAnsi"/>
      <w:lang w:eastAsia="en-US"/>
    </w:rPr>
  </w:style>
  <w:style w:type="paragraph" w:styleId="Pa10" w:customStyle="1">
    <w:name w:val="Pa10"/>
    <w:basedOn w:val="Normal"/>
    <w:next w:val="Normal"/>
    <w:uiPriority w:val="99"/>
    <w:rsid w:val="002B169B"/>
    <w:pPr>
      <w:autoSpaceDE w:val="0"/>
      <w:autoSpaceDN w:val="0"/>
      <w:adjustRightInd w:val="0"/>
      <w:spacing w:line="241" w:lineRule="atLeast"/>
    </w:pPr>
    <w:rPr>
      <w:rFonts w:ascii="Adobe Garamond Pro" w:hAnsi="Adobe Garamond Pro" w:eastAsiaTheme="minorHAnsi"/>
      <w:lang w:eastAsia="en-US"/>
    </w:rPr>
  </w:style>
  <w:style w:type="paragraph" w:styleId="Default" w:customStyle="1">
    <w:name w:val="Default"/>
    <w:rsid w:val="002B169B"/>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D222B3"/>
    <w:rPr>
      <w:rFonts w:ascii="Verdana" w:hAnsi="Verdana" w:eastAsia="Times New Roman" w:cs="Times New Roman"/>
      <w:b/>
      <w:bCs/>
      <w:sz w:val="26"/>
      <w:szCs w:val="26"/>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styleId="NoSpacingChar" w:customStyle="1">
    <w:name w:val="No Spacing Char"/>
    <w:basedOn w:val="DefaultParagraphFont"/>
    <w:link w:val="NoSpacing"/>
    <w:uiPriority w:val="1"/>
    <w:rsid w:val="00C841DF"/>
    <w:rPr>
      <w:rFonts w:ascii="Verdana" w:hAnsi="Verdana" w:eastAsia="Times New Roman" w:cs="Arial"/>
      <w:iCs/>
    </w:rPr>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styleId="Heading2Char" w:customStyle="1">
    <w:name w:val="Heading 2 Char"/>
    <w:aliases w:val="Heading 11 Char"/>
    <w:basedOn w:val="DefaultParagraphFont"/>
    <w:link w:val="Heading2"/>
    <w:uiPriority w:val="9"/>
    <w:rsid w:val="00F435D2"/>
    <w:rPr>
      <w:rFonts w:ascii="Verdana" w:hAnsi="Verdana" w:eastAsia="Times New Roman" w:cs="Times New Roman"/>
      <w:b/>
      <w:bCs/>
      <w:szCs w:val="24"/>
    </w:rPr>
  </w:style>
  <w:style w:type="character" w:styleId="Heading4Char" w:customStyle="1">
    <w:name w:val="Heading 4 Char"/>
    <w:basedOn w:val="DefaultParagraphFont"/>
    <w:link w:val="Heading4"/>
    <w:rsid w:val="00C76227"/>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styleId="CommentSubjectChar" w:customStyle="1">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outlineLvl w:val="9"/>
    </w:pPr>
    <w:rPr>
      <w:rFonts w:asciiTheme="majorHAnsi" w:hAnsiTheme="majorHAnsi" w:eastAsiaTheme="majorEastAsia" w:cstheme="majorBidi"/>
      <w:bCs w:val="0"/>
      <w:color w:val="365F91" w:themeColor="accent1" w:themeShade="BF"/>
      <w:sz w:val="28"/>
      <w:szCs w:val="28"/>
      <w:lang w:val="en-US" w:eastAsia="en-US"/>
    </w:rPr>
  </w:style>
  <w:style w:type="character" w:styleId="Heading3Char" w:customStyle="1">
    <w:name w:val="Heading 3 Char"/>
    <w:basedOn w:val="DefaultParagraphFont"/>
    <w:link w:val="Heading3"/>
    <w:uiPriority w:val="9"/>
    <w:rsid w:val="00C62C00"/>
    <w:rPr>
      <w:rFonts w:ascii="Arial" w:hAnsi="Arial" w:eastAsiaTheme="majorEastAsia" w:cstheme="majorBidi"/>
      <w:b/>
      <w:bCs/>
    </w:rPr>
  </w:style>
  <w:style w:type="paragraph" w:styleId="TOC3">
    <w:name w:val="toc 3"/>
    <w:basedOn w:val="Normal"/>
    <w:next w:val="Normal"/>
    <w:autoRedefine/>
    <w:uiPriority w:val="39"/>
    <w:unhideWhenUsed/>
    <w:rsid w:val="00BE46EC"/>
    <w:pPr>
      <w:spacing w:after="100"/>
      <w:ind w:left="440"/>
    </w:pPr>
  </w:style>
  <w:style w:type="character" w:styleId="Heading5Char" w:customStyle="1">
    <w:name w:val="Heading 5 Char"/>
    <w:basedOn w:val="DefaultParagraphFont"/>
    <w:link w:val="Heading5"/>
    <w:uiPriority w:val="9"/>
    <w:rsid w:val="00BC7DFF"/>
    <w:rPr>
      <w:rFonts w:asciiTheme="majorHAnsi" w:hAnsiTheme="majorHAnsi" w:eastAsiaTheme="majorEastAsia" w:cstheme="majorBidi"/>
      <w:color w:val="243F60" w:themeColor="accent1" w:themeShade="7F"/>
    </w:rPr>
  </w:style>
  <w:style w:type="paragraph" w:styleId="ecxmsonormal" w:customStyle="1">
    <w:name w:val="ecxmsonormal"/>
    <w:basedOn w:val="Normal"/>
    <w:rsid w:val="000412D6"/>
    <w:pPr>
      <w:spacing w:after="324"/>
    </w:pPr>
    <w:rPr>
      <w:rFonts w:ascii="Times New Roman" w:hAnsi="Times New Roman"/>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styleId="Button" w:customStyle="1">
    <w:name w:val="Button"/>
    <w:basedOn w:val="ListParagraph"/>
    <w:link w:val="ButtonChar"/>
    <w:qFormat/>
    <w:rsid w:val="007D58C2"/>
    <w:pPr>
      <w:numPr>
        <w:numId w:val="101"/>
      </w:numPr>
      <w:spacing w:after="120" w:line="276" w:lineRule="auto"/>
      <w:ind w:left="714" w:hanging="357"/>
    </w:pPr>
    <w:rPr>
      <w:rFonts w:ascii="Verdana" w:hAnsi="Verdana" w:cs="Arial"/>
      <w:szCs w:val="22"/>
    </w:rPr>
  </w:style>
  <w:style w:type="character" w:styleId="ButtonChar" w:customStyle="1">
    <w:name w:val="Button Char"/>
    <w:link w:val="Button"/>
    <w:rsid w:val="007D58C2"/>
    <w:rPr>
      <w:rFonts w:ascii="Verdana" w:hAnsi="Verdana" w:eastAsia="Times New Roman" w:cs="Arial"/>
    </w:rPr>
  </w:style>
  <w:style w:type="paragraph" w:styleId="TOC4">
    <w:name w:val="toc 4"/>
    <w:basedOn w:val="Normal"/>
    <w:next w:val="Normal"/>
    <w:autoRedefine/>
    <w:uiPriority w:val="39"/>
    <w:unhideWhenUsed/>
    <w:rsid w:val="0044345D"/>
    <w:pPr>
      <w:spacing w:after="100"/>
      <w:ind w:left="720"/>
    </w:pPr>
    <w:rPr>
      <w:rFonts w:asciiTheme="minorHAnsi" w:hAnsiTheme="minorHAnsi" w:eastAsiaTheme="minorEastAsia" w:cstheme="minorBidi"/>
      <w:sz w:val="24"/>
    </w:rPr>
  </w:style>
  <w:style w:type="paragraph" w:styleId="TOC5">
    <w:name w:val="toc 5"/>
    <w:basedOn w:val="Normal"/>
    <w:next w:val="Normal"/>
    <w:autoRedefine/>
    <w:uiPriority w:val="39"/>
    <w:unhideWhenUsed/>
    <w:rsid w:val="0044345D"/>
    <w:pPr>
      <w:spacing w:after="100"/>
      <w:ind w:left="960"/>
    </w:pPr>
    <w:rPr>
      <w:rFonts w:asciiTheme="minorHAnsi" w:hAnsiTheme="minorHAnsi" w:eastAsiaTheme="minorEastAsia" w:cstheme="minorBidi"/>
      <w:sz w:val="24"/>
    </w:rPr>
  </w:style>
  <w:style w:type="paragraph" w:styleId="TOC6">
    <w:name w:val="toc 6"/>
    <w:basedOn w:val="Normal"/>
    <w:next w:val="Normal"/>
    <w:autoRedefine/>
    <w:uiPriority w:val="39"/>
    <w:unhideWhenUsed/>
    <w:rsid w:val="0044345D"/>
    <w:pPr>
      <w:spacing w:after="100"/>
      <w:ind w:left="1200"/>
    </w:pPr>
    <w:rPr>
      <w:rFonts w:asciiTheme="minorHAnsi" w:hAnsiTheme="minorHAnsi" w:eastAsiaTheme="minorEastAsia" w:cstheme="minorBidi"/>
      <w:sz w:val="24"/>
    </w:rPr>
  </w:style>
  <w:style w:type="paragraph" w:styleId="TOC7">
    <w:name w:val="toc 7"/>
    <w:basedOn w:val="Normal"/>
    <w:next w:val="Normal"/>
    <w:autoRedefine/>
    <w:uiPriority w:val="39"/>
    <w:unhideWhenUsed/>
    <w:rsid w:val="0044345D"/>
    <w:pPr>
      <w:spacing w:after="100"/>
      <w:ind w:left="1440"/>
    </w:pPr>
    <w:rPr>
      <w:rFonts w:asciiTheme="minorHAnsi" w:hAnsiTheme="minorHAnsi" w:eastAsiaTheme="minorEastAsia" w:cstheme="minorBidi"/>
      <w:sz w:val="24"/>
    </w:rPr>
  </w:style>
  <w:style w:type="paragraph" w:styleId="TOC8">
    <w:name w:val="toc 8"/>
    <w:basedOn w:val="Normal"/>
    <w:next w:val="Normal"/>
    <w:autoRedefine/>
    <w:uiPriority w:val="39"/>
    <w:unhideWhenUsed/>
    <w:rsid w:val="0044345D"/>
    <w:pPr>
      <w:spacing w:after="100"/>
      <w:ind w:left="1680"/>
    </w:pPr>
    <w:rPr>
      <w:rFonts w:asciiTheme="minorHAnsi" w:hAnsiTheme="minorHAnsi" w:eastAsiaTheme="minorEastAsia" w:cstheme="minorBidi"/>
      <w:sz w:val="24"/>
    </w:rPr>
  </w:style>
  <w:style w:type="paragraph" w:styleId="TOC9">
    <w:name w:val="toc 9"/>
    <w:basedOn w:val="Normal"/>
    <w:next w:val="Normal"/>
    <w:autoRedefine/>
    <w:uiPriority w:val="39"/>
    <w:unhideWhenUsed/>
    <w:rsid w:val="0044345D"/>
    <w:pPr>
      <w:spacing w:after="100"/>
      <w:ind w:left="1920"/>
    </w:pPr>
    <w:rPr>
      <w:rFonts w:asciiTheme="minorHAnsi" w:hAnsiTheme="minorHAnsi" w:eastAsiaTheme="minorEastAsia" w:cstheme="minorBidi"/>
      <w:sz w:val="24"/>
    </w:rPr>
  </w:style>
  <w:style w:type="paragraph" w:styleId="paragraph" w:customStyle="1">
    <w:name w:val="paragraph"/>
    <w:basedOn w:val="Normal"/>
    <w:rsid w:val="006907FF"/>
    <w:pPr>
      <w:spacing w:before="100" w:beforeAutospacing="1" w:after="100" w:afterAutospacing="1"/>
    </w:pPr>
    <w:rPr>
      <w:rFonts w:ascii="Times New Roman" w:hAnsi="Times New Roman"/>
      <w:sz w:val="24"/>
    </w:rPr>
  </w:style>
  <w:style w:type="character" w:styleId="normaltextrun" w:customStyle="1">
    <w:name w:val="normaltextrun"/>
    <w:basedOn w:val="DefaultParagraphFont"/>
    <w:rsid w:val="006907FF"/>
  </w:style>
  <w:style w:type="character" w:styleId="eop" w:customStyle="1">
    <w:name w:val="eop"/>
    <w:basedOn w:val="DefaultParagraphFont"/>
    <w:rsid w:val="0069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89816">
      <w:bodyDiv w:val="1"/>
      <w:marLeft w:val="0"/>
      <w:marRight w:val="0"/>
      <w:marTop w:val="0"/>
      <w:marBottom w:val="0"/>
      <w:divBdr>
        <w:top w:val="none" w:sz="0" w:space="0" w:color="auto"/>
        <w:left w:val="none" w:sz="0" w:space="0" w:color="auto"/>
        <w:bottom w:val="none" w:sz="0" w:space="0" w:color="auto"/>
        <w:right w:val="none" w:sz="0" w:space="0" w:color="auto"/>
      </w:divBdr>
      <w:divsChild>
        <w:div w:id="134224849">
          <w:marLeft w:val="0"/>
          <w:marRight w:val="0"/>
          <w:marTop w:val="0"/>
          <w:marBottom w:val="0"/>
          <w:divBdr>
            <w:top w:val="none" w:sz="0" w:space="0" w:color="auto"/>
            <w:left w:val="none" w:sz="0" w:space="0" w:color="auto"/>
            <w:bottom w:val="none" w:sz="0" w:space="0" w:color="auto"/>
            <w:right w:val="none" w:sz="0" w:space="0" w:color="auto"/>
          </w:divBdr>
          <w:divsChild>
            <w:div w:id="145703673">
              <w:marLeft w:val="0"/>
              <w:marRight w:val="0"/>
              <w:marTop w:val="0"/>
              <w:marBottom w:val="0"/>
              <w:divBdr>
                <w:top w:val="none" w:sz="0" w:space="0" w:color="auto"/>
                <w:left w:val="none" w:sz="0" w:space="0" w:color="auto"/>
                <w:bottom w:val="none" w:sz="0" w:space="0" w:color="auto"/>
                <w:right w:val="none" w:sz="0" w:space="0" w:color="auto"/>
              </w:divBdr>
            </w:div>
            <w:div w:id="167718432">
              <w:marLeft w:val="0"/>
              <w:marRight w:val="0"/>
              <w:marTop w:val="0"/>
              <w:marBottom w:val="0"/>
              <w:divBdr>
                <w:top w:val="none" w:sz="0" w:space="0" w:color="auto"/>
                <w:left w:val="none" w:sz="0" w:space="0" w:color="auto"/>
                <w:bottom w:val="none" w:sz="0" w:space="0" w:color="auto"/>
                <w:right w:val="none" w:sz="0" w:space="0" w:color="auto"/>
              </w:divBdr>
            </w:div>
            <w:div w:id="1523661528">
              <w:marLeft w:val="0"/>
              <w:marRight w:val="0"/>
              <w:marTop w:val="0"/>
              <w:marBottom w:val="0"/>
              <w:divBdr>
                <w:top w:val="none" w:sz="0" w:space="0" w:color="auto"/>
                <w:left w:val="none" w:sz="0" w:space="0" w:color="auto"/>
                <w:bottom w:val="none" w:sz="0" w:space="0" w:color="auto"/>
                <w:right w:val="none" w:sz="0" w:space="0" w:color="auto"/>
              </w:divBdr>
            </w:div>
            <w:div w:id="1971588358">
              <w:marLeft w:val="0"/>
              <w:marRight w:val="0"/>
              <w:marTop w:val="0"/>
              <w:marBottom w:val="0"/>
              <w:divBdr>
                <w:top w:val="none" w:sz="0" w:space="0" w:color="auto"/>
                <w:left w:val="none" w:sz="0" w:space="0" w:color="auto"/>
                <w:bottom w:val="none" w:sz="0" w:space="0" w:color="auto"/>
                <w:right w:val="none" w:sz="0" w:space="0" w:color="auto"/>
              </w:divBdr>
            </w:div>
          </w:divsChild>
        </w:div>
        <w:div w:id="151682760">
          <w:marLeft w:val="0"/>
          <w:marRight w:val="0"/>
          <w:marTop w:val="0"/>
          <w:marBottom w:val="0"/>
          <w:divBdr>
            <w:top w:val="none" w:sz="0" w:space="0" w:color="auto"/>
            <w:left w:val="none" w:sz="0" w:space="0" w:color="auto"/>
            <w:bottom w:val="none" w:sz="0" w:space="0" w:color="auto"/>
            <w:right w:val="none" w:sz="0" w:space="0" w:color="auto"/>
          </w:divBdr>
        </w:div>
        <w:div w:id="237715300">
          <w:marLeft w:val="0"/>
          <w:marRight w:val="0"/>
          <w:marTop w:val="0"/>
          <w:marBottom w:val="0"/>
          <w:divBdr>
            <w:top w:val="none" w:sz="0" w:space="0" w:color="auto"/>
            <w:left w:val="none" w:sz="0" w:space="0" w:color="auto"/>
            <w:bottom w:val="none" w:sz="0" w:space="0" w:color="auto"/>
            <w:right w:val="none" w:sz="0" w:space="0" w:color="auto"/>
          </w:divBdr>
        </w:div>
        <w:div w:id="286621334">
          <w:marLeft w:val="0"/>
          <w:marRight w:val="0"/>
          <w:marTop w:val="0"/>
          <w:marBottom w:val="0"/>
          <w:divBdr>
            <w:top w:val="none" w:sz="0" w:space="0" w:color="auto"/>
            <w:left w:val="none" w:sz="0" w:space="0" w:color="auto"/>
            <w:bottom w:val="none" w:sz="0" w:space="0" w:color="auto"/>
            <w:right w:val="none" w:sz="0" w:space="0" w:color="auto"/>
          </w:divBdr>
        </w:div>
        <w:div w:id="360861034">
          <w:marLeft w:val="0"/>
          <w:marRight w:val="0"/>
          <w:marTop w:val="0"/>
          <w:marBottom w:val="0"/>
          <w:divBdr>
            <w:top w:val="none" w:sz="0" w:space="0" w:color="auto"/>
            <w:left w:val="none" w:sz="0" w:space="0" w:color="auto"/>
            <w:bottom w:val="none" w:sz="0" w:space="0" w:color="auto"/>
            <w:right w:val="none" w:sz="0" w:space="0" w:color="auto"/>
          </w:divBdr>
          <w:divsChild>
            <w:div w:id="1293559927">
              <w:marLeft w:val="0"/>
              <w:marRight w:val="0"/>
              <w:marTop w:val="0"/>
              <w:marBottom w:val="0"/>
              <w:divBdr>
                <w:top w:val="none" w:sz="0" w:space="0" w:color="auto"/>
                <w:left w:val="none" w:sz="0" w:space="0" w:color="auto"/>
                <w:bottom w:val="none" w:sz="0" w:space="0" w:color="auto"/>
                <w:right w:val="none" w:sz="0" w:space="0" w:color="auto"/>
              </w:divBdr>
            </w:div>
            <w:div w:id="1876044160">
              <w:marLeft w:val="0"/>
              <w:marRight w:val="0"/>
              <w:marTop w:val="0"/>
              <w:marBottom w:val="0"/>
              <w:divBdr>
                <w:top w:val="none" w:sz="0" w:space="0" w:color="auto"/>
                <w:left w:val="none" w:sz="0" w:space="0" w:color="auto"/>
                <w:bottom w:val="none" w:sz="0" w:space="0" w:color="auto"/>
                <w:right w:val="none" w:sz="0" w:space="0" w:color="auto"/>
              </w:divBdr>
            </w:div>
          </w:divsChild>
        </w:div>
        <w:div w:id="484975644">
          <w:marLeft w:val="0"/>
          <w:marRight w:val="0"/>
          <w:marTop w:val="0"/>
          <w:marBottom w:val="0"/>
          <w:divBdr>
            <w:top w:val="none" w:sz="0" w:space="0" w:color="auto"/>
            <w:left w:val="none" w:sz="0" w:space="0" w:color="auto"/>
            <w:bottom w:val="none" w:sz="0" w:space="0" w:color="auto"/>
            <w:right w:val="none" w:sz="0" w:space="0" w:color="auto"/>
          </w:divBdr>
        </w:div>
        <w:div w:id="660474712">
          <w:marLeft w:val="0"/>
          <w:marRight w:val="0"/>
          <w:marTop w:val="0"/>
          <w:marBottom w:val="0"/>
          <w:divBdr>
            <w:top w:val="none" w:sz="0" w:space="0" w:color="auto"/>
            <w:left w:val="none" w:sz="0" w:space="0" w:color="auto"/>
            <w:bottom w:val="none" w:sz="0" w:space="0" w:color="auto"/>
            <w:right w:val="none" w:sz="0" w:space="0" w:color="auto"/>
          </w:divBdr>
        </w:div>
        <w:div w:id="922836732">
          <w:marLeft w:val="0"/>
          <w:marRight w:val="0"/>
          <w:marTop w:val="0"/>
          <w:marBottom w:val="0"/>
          <w:divBdr>
            <w:top w:val="none" w:sz="0" w:space="0" w:color="auto"/>
            <w:left w:val="none" w:sz="0" w:space="0" w:color="auto"/>
            <w:bottom w:val="none" w:sz="0" w:space="0" w:color="auto"/>
            <w:right w:val="none" w:sz="0" w:space="0" w:color="auto"/>
          </w:divBdr>
        </w:div>
        <w:div w:id="1169442688">
          <w:marLeft w:val="0"/>
          <w:marRight w:val="0"/>
          <w:marTop w:val="0"/>
          <w:marBottom w:val="0"/>
          <w:divBdr>
            <w:top w:val="none" w:sz="0" w:space="0" w:color="auto"/>
            <w:left w:val="none" w:sz="0" w:space="0" w:color="auto"/>
            <w:bottom w:val="none" w:sz="0" w:space="0" w:color="auto"/>
            <w:right w:val="none" w:sz="0" w:space="0" w:color="auto"/>
          </w:divBdr>
        </w:div>
        <w:div w:id="1410804953">
          <w:marLeft w:val="0"/>
          <w:marRight w:val="0"/>
          <w:marTop w:val="0"/>
          <w:marBottom w:val="0"/>
          <w:divBdr>
            <w:top w:val="none" w:sz="0" w:space="0" w:color="auto"/>
            <w:left w:val="none" w:sz="0" w:space="0" w:color="auto"/>
            <w:bottom w:val="none" w:sz="0" w:space="0" w:color="auto"/>
            <w:right w:val="none" w:sz="0" w:space="0" w:color="auto"/>
          </w:divBdr>
        </w:div>
        <w:div w:id="1465804425">
          <w:marLeft w:val="0"/>
          <w:marRight w:val="0"/>
          <w:marTop w:val="0"/>
          <w:marBottom w:val="0"/>
          <w:divBdr>
            <w:top w:val="none" w:sz="0" w:space="0" w:color="auto"/>
            <w:left w:val="none" w:sz="0" w:space="0" w:color="auto"/>
            <w:bottom w:val="none" w:sz="0" w:space="0" w:color="auto"/>
            <w:right w:val="none" w:sz="0" w:space="0" w:color="auto"/>
          </w:divBdr>
        </w:div>
        <w:div w:id="1539315214">
          <w:marLeft w:val="0"/>
          <w:marRight w:val="0"/>
          <w:marTop w:val="0"/>
          <w:marBottom w:val="0"/>
          <w:divBdr>
            <w:top w:val="none" w:sz="0" w:space="0" w:color="auto"/>
            <w:left w:val="none" w:sz="0" w:space="0" w:color="auto"/>
            <w:bottom w:val="none" w:sz="0" w:space="0" w:color="auto"/>
            <w:right w:val="none" w:sz="0" w:space="0" w:color="auto"/>
          </w:divBdr>
        </w:div>
        <w:div w:id="1716005573">
          <w:marLeft w:val="0"/>
          <w:marRight w:val="0"/>
          <w:marTop w:val="0"/>
          <w:marBottom w:val="0"/>
          <w:divBdr>
            <w:top w:val="none" w:sz="0" w:space="0" w:color="auto"/>
            <w:left w:val="none" w:sz="0" w:space="0" w:color="auto"/>
            <w:bottom w:val="none" w:sz="0" w:space="0" w:color="auto"/>
            <w:right w:val="none" w:sz="0" w:space="0" w:color="auto"/>
          </w:divBdr>
        </w:div>
        <w:div w:id="1719893972">
          <w:marLeft w:val="0"/>
          <w:marRight w:val="0"/>
          <w:marTop w:val="0"/>
          <w:marBottom w:val="0"/>
          <w:divBdr>
            <w:top w:val="none" w:sz="0" w:space="0" w:color="auto"/>
            <w:left w:val="none" w:sz="0" w:space="0" w:color="auto"/>
            <w:bottom w:val="none" w:sz="0" w:space="0" w:color="auto"/>
            <w:right w:val="none" w:sz="0" w:space="0" w:color="auto"/>
          </w:divBdr>
        </w:div>
        <w:div w:id="1950430063">
          <w:marLeft w:val="0"/>
          <w:marRight w:val="0"/>
          <w:marTop w:val="0"/>
          <w:marBottom w:val="0"/>
          <w:divBdr>
            <w:top w:val="none" w:sz="0" w:space="0" w:color="auto"/>
            <w:left w:val="none" w:sz="0" w:space="0" w:color="auto"/>
            <w:bottom w:val="none" w:sz="0" w:space="0" w:color="auto"/>
            <w:right w:val="none" w:sz="0" w:space="0" w:color="auto"/>
          </w:divBdr>
          <w:divsChild>
            <w:div w:id="132137164">
              <w:marLeft w:val="0"/>
              <w:marRight w:val="0"/>
              <w:marTop w:val="0"/>
              <w:marBottom w:val="0"/>
              <w:divBdr>
                <w:top w:val="none" w:sz="0" w:space="0" w:color="auto"/>
                <w:left w:val="none" w:sz="0" w:space="0" w:color="auto"/>
                <w:bottom w:val="none" w:sz="0" w:space="0" w:color="auto"/>
                <w:right w:val="none" w:sz="0" w:space="0" w:color="auto"/>
              </w:divBdr>
            </w:div>
            <w:div w:id="1887449440">
              <w:marLeft w:val="0"/>
              <w:marRight w:val="0"/>
              <w:marTop w:val="0"/>
              <w:marBottom w:val="0"/>
              <w:divBdr>
                <w:top w:val="none" w:sz="0" w:space="0" w:color="auto"/>
                <w:left w:val="none" w:sz="0" w:space="0" w:color="auto"/>
                <w:bottom w:val="none" w:sz="0" w:space="0" w:color="auto"/>
                <w:right w:val="none" w:sz="0" w:space="0" w:color="auto"/>
              </w:divBdr>
            </w:div>
            <w:div w:id="1906407539">
              <w:marLeft w:val="0"/>
              <w:marRight w:val="0"/>
              <w:marTop w:val="0"/>
              <w:marBottom w:val="0"/>
              <w:divBdr>
                <w:top w:val="none" w:sz="0" w:space="0" w:color="auto"/>
                <w:left w:val="none" w:sz="0" w:space="0" w:color="auto"/>
                <w:bottom w:val="none" w:sz="0" w:space="0" w:color="auto"/>
                <w:right w:val="none" w:sz="0" w:space="0" w:color="auto"/>
              </w:divBdr>
            </w:div>
            <w:div w:id="20741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302976832">
                  <w:marLeft w:val="0"/>
                  <w:marRight w:val="0"/>
                  <w:marTop w:val="0"/>
                  <w:marBottom w:val="0"/>
                  <w:divBdr>
                    <w:top w:val="none" w:sz="0" w:space="0" w:color="auto"/>
                    <w:left w:val="none" w:sz="0" w:space="0" w:color="auto"/>
                    <w:bottom w:val="none" w:sz="0" w:space="0" w:color="auto"/>
                    <w:right w:val="none" w:sz="0" w:space="0" w:color="auto"/>
                  </w:divBdr>
                </w:div>
                <w:div w:id="4904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1967">
      <w:bodyDiv w:val="1"/>
      <w:marLeft w:val="0"/>
      <w:marRight w:val="0"/>
      <w:marTop w:val="0"/>
      <w:marBottom w:val="0"/>
      <w:divBdr>
        <w:top w:val="none" w:sz="0" w:space="0" w:color="auto"/>
        <w:left w:val="none" w:sz="0" w:space="0" w:color="auto"/>
        <w:bottom w:val="none" w:sz="0" w:space="0" w:color="auto"/>
        <w:right w:val="none" w:sz="0" w:space="0" w:color="auto"/>
      </w:divBdr>
      <w:divsChild>
        <w:div w:id="645090708">
          <w:marLeft w:val="0"/>
          <w:marRight w:val="0"/>
          <w:marTop w:val="0"/>
          <w:marBottom w:val="0"/>
          <w:divBdr>
            <w:top w:val="none" w:sz="0" w:space="0" w:color="auto"/>
            <w:left w:val="none" w:sz="0" w:space="0" w:color="auto"/>
            <w:bottom w:val="none" w:sz="0" w:space="0" w:color="auto"/>
            <w:right w:val="none" w:sz="0" w:space="0" w:color="auto"/>
          </w:divBdr>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sapc.sharepoint.com/:w:/r/sites/apc-dataandcommunications/Shared%20Documents/Exams/Policies/Policies%202022-23/Examinations%20Equalities%20Policy%202022-2023%20(RN,%20SC%20%26%20SB%20reviewed).docx?d=w50b37666b00c42a0bd683e1a7490ee72&amp;csf=1&amp;web=1&amp;e=I7Z8rj" TargetMode="External" Id="rId26" /><Relationship Type="http://schemas.openxmlformats.org/officeDocument/2006/relationships/hyperlink" Target="http://www.jcq.org.uk/exams-office/general-regulations" TargetMode="External" Id="rId21" /><Relationship Type="http://schemas.openxmlformats.org/officeDocument/2006/relationships/hyperlink" Target="http://www.jcq.org.uk/exams-office/general-regulations" TargetMode="External" Id="rId42" /><Relationship Type="http://schemas.openxmlformats.org/officeDocument/2006/relationships/hyperlink" Target="https://www.jcq.org.uk/exams-office/access-arrangements-and-special-consideration/regulations-and-guidance/" TargetMode="External" Id="rId47" /><Relationship Type="http://schemas.openxmlformats.org/officeDocument/2006/relationships/hyperlink" Target="https://wsapc.sharepoint.com/:b:/s/PoliciesProceduresGuidanceAPC/EfmbqvJVf-xPkwKhCf68HfoBAMFXd57zUIr9edjTujupVg?e=Dfr9oa" TargetMode="External" Id="rId63" /><Relationship Type="http://schemas.openxmlformats.org/officeDocument/2006/relationships/hyperlink" Target="http://www.jcq.org.uk/exams-office/coursework" TargetMode="External" Id="rId68" /><Relationship Type="http://schemas.openxmlformats.org/officeDocument/2006/relationships/header" Target="header2.xml" Id="rId84" /><Relationship Type="http://schemas.openxmlformats.org/officeDocument/2006/relationships/hyperlink" Target="http://www.jcq.org.uk/exams-office/access-arrangements-and-special-consideration/regulations-and-guidance" TargetMode="External" Id="rId16" /><Relationship Type="http://schemas.openxmlformats.org/officeDocument/2006/relationships/endnotes" Target="endnotes.xml" Id="rId11" /><Relationship Type="http://schemas.openxmlformats.org/officeDocument/2006/relationships/hyperlink" Target="https://wsapc.sharepoint.com/:b:/r/sites/apc-policiesandprocedures/Shared%20Documents/Policies%20and%20Procedures/Data%20Protection%20Policy.pdf?csf=1&amp;web=1&amp;e=f64egs" TargetMode="External" Id="rId32" /><Relationship Type="http://schemas.openxmlformats.org/officeDocument/2006/relationships/hyperlink" Target="https://www.gov.uk/guidance/school-reports-on-pupil-performance-guide-for-headteachers" TargetMode="External" Id="rId37" /><Relationship Type="http://schemas.openxmlformats.org/officeDocument/2006/relationships/hyperlink" Target="http://www.jcq.org.uk/exams-office/non-examination-assessments" TargetMode="External" Id="rId53" /><Relationship Type="http://schemas.openxmlformats.org/officeDocument/2006/relationships/hyperlink" Target="http://www.jcq.org.uk/exams-office/access-arrangements-and-special-consideration" TargetMode="External" Id="rId58" /><Relationship Type="http://schemas.openxmlformats.org/officeDocument/2006/relationships/hyperlink" Target="http://www.jcq.org.uk/exams-office/general-regulations" TargetMode="External" Id="rId74" /><Relationship Type="http://schemas.openxmlformats.org/officeDocument/2006/relationships/hyperlink" Target="https://www.gov.uk/government/publications/bomb-threats-guidance/procedures-for-handling-bomb-threats" TargetMode="External" Id="rId79" /><Relationship Type="http://schemas.openxmlformats.org/officeDocument/2006/relationships/customXml" Target="../customXml/item5.xml" Id="rId5" /><Relationship Type="http://schemas.openxmlformats.org/officeDocument/2006/relationships/hyperlink" Target="http://www.jcq.org.uk/exams-office/access-arrangements-and-special-consideration/regulations-and-guidance" TargetMode="External" Id="rId19" /><Relationship Type="http://schemas.openxmlformats.org/officeDocument/2006/relationships/hyperlink" Target="http://www.jcq.org.uk/exams-office/general-regulations" TargetMode="External" Id="rId14" /><Relationship Type="http://schemas.openxmlformats.org/officeDocument/2006/relationships/hyperlink" Target="https://wsapc.sharepoint.com/:w:/r/sites/apc-dataandcommunications/_layouts/15/Doc.aspx?sourcedoc=%7BDC6899D3-3C0D-47C9-BD07-4CDE4F293991%7D&amp;file=Exam%20Contingency%20Plan%202022-2023%20(RN%2C%20SC%20%26%20SB%20reviewed).docx&amp;action=default&amp;mobileredirect=true" TargetMode="External" Id="rId22" /><Relationship Type="http://schemas.openxmlformats.org/officeDocument/2006/relationships/hyperlink" Target="http://www.jcq.org.uk/exams-office/general-regulations" TargetMode="External" Id="rId27" /><Relationship Type="http://schemas.openxmlformats.org/officeDocument/2006/relationships/hyperlink" Target="https://wsapc.sharepoint.com/:b:/r/sites/apc-policiesandprocedures/Shared%20Documents/Policies%20and%20Procedures/Child-Protection-Safeguarding-Policy-from-1st-Sept-2022.pdf?csf=1&amp;web=1&amp;e=qEPQ97" TargetMode="External" Id="rId30" /><Relationship Type="http://schemas.openxmlformats.org/officeDocument/2006/relationships/hyperlink" Target="http://www.jcq.org.uk/exams-office/general-regulations" TargetMode="External" Id="rId35" /><Relationship Type="http://schemas.openxmlformats.org/officeDocument/2006/relationships/hyperlink" Target="http://www.jcq.org.uk/exams-office/general-regulations" TargetMode="External" Id="rId43" /><Relationship Type="http://schemas.openxmlformats.org/officeDocument/2006/relationships/hyperlink" Target="https://ocr.org.uk/administration/ncn-annual-update/" TargetMode="External" Id="rId48" /><Relationship Type="http://schemas.openxmlformats.org/officeDocument/2006/relationships/hyperlink" Target="http://www.jcq.org.uk/exams-office/general-regulations" TargetMode="External" Id="rId56" /><Relationship Type="http://schemas.openxmlformats.org/officeDocument/2006/relationships/hyperlink" Target="http://www.jcq.org.uk/exams-office/access-arrangements-and-special-consideration" TargetMode="External" Id="rId64" /><Relationship Type="http://schemas.openxmlformats.org/officeDocument/2006/relationships/hyperlink" Target="http://www.jcq.org.uk/exams-office/non-examination-assessments" TargetMode="External" Id="rId69" /><Relationship Type="http://schemas.openxmlformats.org/officeDocument/2006/relationships/hyperlink" Target="http://www.jcq.org.uk/exams-office/ice---instructions-for-conducting-examinations" TargetMode="External" Id="rId77" /><Relationship Type="http://schemas.openxmlformats.org/officeDocument/2006/relationships/settings" Target="settings.xml" Id="rId8" /><Relationship Type="http://schemas.openxmlformats.org/officeDocument/2006/relationships/hyperlink" Target="http://www.jcq.org.uk/exams-office/access-arrangements-and-special-consideration/regulations-and-guidance" TargetMode="External" Id="rId51" /><Relationship Type="http://schemas.openxmlformats.org/officeDocument/2006/relationships/hyperlink" Target="http://www.jcq.org.uk/exams-office/general-regulations" TargetMode="External" Id="rId72" /><Relationship Type="http://schemas.openxmlformats.org/officeDocument/2006/relationships/hyperlink" Target="http://www.jcq.org.uk/exams-office/ice---instructions-for-conducting-examinations" TargetMode="External" Id="rId80" /><Relationship Type="http://schemas.openxmlformats.org/officeDocument/2006/relationships/footer" Target="footer2.xml" Id="rId85" /><Relationship Type="http://schemas.openxmlformats.org/officeDocument/2006/relationships/customXml" Target="../customXml/item3.xml" Id="rId3" /><Relationship Type="http://schemas.openxmlformats.org/officeDocument/2006/relationships/hyperlink" Target="http://www.jcq.org.uk/exams-office/general-regulations" TargetMode="External" Id="rId12" /><Relationship Type="http://schemas.openxmlformats.org/officeDocument/2006/relationships/hyperlink" Target="http://www.jcq.org.uk/exams-office/malpractice" TargetMode="External" Id="rId17" /><Relationship Type="http://schemas.openxmlformats.org/officeDocument/2006/relationships/hyperlink" Target="https://wsapc.sharepoint.com/:w:/r/sites/apc-dataandcommunications/Shared%20Documents/Exams/Policies/Policies%202022-23/Examinations%20Internal%20Appeals%20Procedures%202022-2023%20(RN,%20SC%20%26%20SB%20reviewed).docx?d=w9732527c58204ff788554fb638ac819f&amp;csf=1&amp;web=1&amp;e=F75I35" TargetMode="External" Id="rId25" /><Relationship Type="http://schemas.openxmlformats.org/officeDocument/2006/relationships/hyperlink" Target="https://wsapc.sharepoint.com/sites/PoliciesProceduresGuidanceAPC/Shared%20Documents/Forms/AllItems.aspx?id=%2Fsites%2FPoliciesProceduresGuidanceAPC%2FShared%20Documents%2FPolicies%20and%20Procedures%2FData%20Protection%20Policy%2Epdf&amp;parent=%2Fsites%2FPoliciesProceduresGuidanceAPC%2FShared%20Documents%2FPolicies%20and%20Procedures" TargetMode="External" Id="rId33" /><Relationship Type="http://schemas.openxmlformats.org/officeDocument/2006/relationships/hyperlink" Target="https://ico.org.uk/your-data-matters/schools/" TargetMode="External" Id="rId38" /><Relationship Type="http://schemas.openxmlformats.org/officeDocument/2006/relationships/hyperlink" Target="http://www.jcq.org.uk/exams-office/post-results-services" TargetMode="External" Id="rId46" /><Relationship Type="http://schemas.openxmlformats.org/officeDocument/2006/relationships/hyperlink" Target="http://www.jcq.org.uk/exams-office/malpractice" TargetMode="External" Id="rId59" /><Relationship Type="http://schemas.openxmlformats.org/officeDocument/2006/relationships/hyperlink" Target="http://www.jcq.org.uk/exams-office/general-regulations" TargetMode="External" Id="rId67" /><Relationship Type="http://schemas.openxmlformats.org/officeDocument/2006/relationships/hyperlink" Target="http://www.jcq.org.uk/exams-office/general-regulations" TargetMode="External" Id="rId20" /><Relationship Type="http://schemas.openxmlformats.org/officeDocument/2006/relationships/hyperlink" Target="http://www.jcq.org.uk/exams-office/general-regulations" TargetMode="External" Id="rId41" /><Relationship Type="http://schemas.openxmlformats.org/officeDocument/2006/relationships/hyperlink" Target="http://www.jcq.org.uk/exams-office/access-arrangements-and-special-consideration/regulations-and-guidance" TargetMode="External" Id="rId54" /><Relationship Type="http://schemas.openxmlformats.org/officeDocument/2006/relationships/hyperlink" Target="http://www.jcq.org.uk/exams-office/access-arrangements-and-special-consideration/regulations-and-guidance" TargetMode="External" Id="rId62" /><Relationship Type="http://schemas.openxmlformats.org/officeDocument/2006/relationships/hyperlink" Target="https://www.jcq.org.uk/exams-office/information-for-candidates-documents/" TargetMode="External" Id="rId70" /><Relationship Type="http://schemas.openxmlformats.org/officeDocument/2006/relationships/hyperlink" Target="http://www.jcq.org.uk/exams-office/ice---instructions-for-conducting-examinations" TargetMode="External" Id="rId75" /><Relationship Type="http://schemas.openxmlformats.org/officeDocument/2006/relationships/footer" Target="footer1.xml" Id="rId83" /><Relationship Type="http://schemas.microsoft.com/office/2020/10/relationships/intelligence" Target="intelligence2.xml" Id="rId88"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www.jcq.org.uk/exams-office/ice---instructions-for-conducting-examinations" TargetMode="External" Id="rId15" /><Relationship Type="http://schemas.openxmlformats.org/officeDocument/2006/relationships/hyperlink" Target="http://www.jcq.org.uk/exams-office/general-regulations" TargetMode="External" Id="rId23" /><Relationship Type="http://schemas.openxmlformats.org/officeDocument/2006/relationships/hyperlink" Target="http://www.jcq.org.uk/exams-office/general-regulations" TargetMode="External" Id="rId28" /><Relationship Type="http://schemas.openxmlformats.org/officeDocument/2006/relationships/hyperlink" Target="https://www.gov.uk/government/publications/dealing-with-issues-relating-to-parental-responsibility/understanding-and-dealing-with-issues-relating-to-parental-responsibility" TargetMode="External" Id="rId36" /><Relationship Type="http://schemas.openxmlformats.org/officeDocument/2006/relationships/hyperlink" Target="http://www.jcq.org.uk/exams-office/general-regulations" TargetMode="External" Id="rId49" /><Relationship Type="http://schemas.openxmlformats.org/officeDocument/2006/relationships/hyperlink" Target="http://www.jcq.org.uk/exams-office/ice---instructions-for-conducting-examinations" TargetMode="External" Id="rId57" /><Relationship Type="http://schemas.openxmlformats.org/officeDocument/2006/relationships/footnotes" Target="footnotes.xml" Id="rId10" /><Relationship Type="http://schemas.openxmlformats.org/officeDocument/2006/relationships/hyperlink" Target="http://www.jcq.org.uk/exams-office/general-regulations" TargetMode="External" Id="rId31" /><Relationship Type="http://schemas.openxmlformats.org/officeDocument/2006/relationships/hyperlink" Target="http://www.jcq.org.uk/exams-office/ice---instructions-for-conducting-examinations" TargetMode="External" Id="rId44" /><Relationship Type="http://schemas.openxmlformats.org/officeDocument/2006/relationships/hyperlink" Target="http://www.jcq.org.uk/exams-office/malpractice" TargetMode="External" Id="rId52" /><Relationship Type="http://schemas.openxmlformats.org/officeDocument/2006/relationships/hyperlink" Target="http://www.jcq.org.uk/exams-office/non-examination-assessments" TargetMode="External" Id="rId60" /><Relationship Type="http://schemas.openxmlformats.org/officeDocument/2006/relationships/hyperlink" Target="http://www.jcq.org.uk/exams-office/access-arrangements-and-special-consideration" TargetMode="External" Id="rId65" /><Relationship Type="http://schemas.openxmlformats.org/officeDocument/2006/relationships/hyperlink" Target="http://www.jcq.org.uk/exams-office/general-regulations" TargetMode="External" Id="rId73" /><Relationship Type="http://schemas.openxmlformats.org/officeDocument/2006/relationships/hyperlink" Target="http://www.jcq.org.uk/exams-office/ice---instructions-for-conducting-examinations" TargetMode="External" Id="rId78" /><Relationship Type="http://schemas.openxmlformats.org/officeDocument/2006/relationships/hyperlink" Target="http://www.jcq.org.uk/exams-office/ice---instructions-for-conducting-examinations" TargetMode="External" Id="rId81" /><Relationship Type="http://schemas.openxmlformats.org/officeDocument/2006/relationships/fontTable" Target="fontTable.xml" Id="rId86"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jcq.org.uk/exams-office/malpractice" TargetMode="External" Id="rId13" /><Relationship Type="http://schemas.openxmlformats.org/officeDocument/2006/relationships/hyperlink" Target="http://www.jcq.org.uk/exams-office/non-examination-assessments" TargetMode="External" Id="rId18" /><Relationship Type="http://schemas.openxmlformats.org/officeDocument/2006/relationships/hyperlink" Target="https://ico.org.uk/your-data-matters/schools/exam-results/" TargetMode="External" Id="rId39" /><Relationship Type="http://schemas.openxmlformats.org/officeDocument/2006/relationships/hyperlink" Target="http://www.jcq.org.uk/exams-office/general-regulations" TargetMode="External" Id="rId34" /><Relationship Type="http://schemas.openxmlformats.org/officeDocument/2006/relationships/hyperlink" Target="http://www.jcq.org.uk/exams-office/ice---instructions-for-conducting-examinations" TargetMode="External" Id="rId50" /><Relationship Type="http://schemas.openxmlformats.org/officeDocument/2006/relationships/hyperlink" Target="http://www.jcq.org.uk/exams-office/access-arrangements-and-special-consideration/regulations-and-guidance" TargetMode="External" Id="rId55" /><Relationship Type="http://schemas.openxmlformats.org/officeDocument/2006/relationships/hyperlink" Target="http://www.jcq.org.uk/exams-office/ice---instructions-for-conducting-examinations" TargetMode="External" Id="rId76" /><Relationship Type="http://schemas.openxmlformats.org/officeDocument/2006/relationships/styles" Target="styles.xml" Id="rId7" /><Relationship Type="http://schemas.openxmlformats.org/officeDocument/2006/relationships/hyperlink" Target="http://www.jcq.org.uk/exams-office/general-regulations" TargetMode="External" Id="rId71" /><Relationship Type="http://schemas.openxmlformats.org/officeDocument/2006/relationships/customXml" Target="../customXml/item2.xml" Id="rId2" /><Relationship Type="http://schemas.openxmlformats.org/officeDocument/2006/relationships/hyperlink" Target="https://wsapc.sharepoint.com/:w:/r/sites/apc-dataandcommunications/Shared%20Documents/Exams/Policies/Policies%202022-23/Examinations%20Complaints%20and%20Appeals%20Procedures%202022-23%20(RN,%20SC%20%26%20SB%20reviewed).docx?d=w0db7e74aaef14f718686da661e734f82&amp;csf=1&amp;web=1&amp;e=ir31EM" TargetMode="External" Id="rId29" /><Relationship Type="http://schemas.openxmlformats.org/officeDocument/2006/relationships/hyperlink" Target="http://www.jcq.org.uk/exams-office/general-regulations" TargetMode="External" Id="rId24" /><Relationship Type="http://schemas.openxmlformats.org/officeDocument/2006/relationships/hyperlink" Target="https://wsapc.sharepoint.com/:w:/r/sites/apc-dataandcommunications/Shared%20Documents/Exams/Policies/Policies%202022-23/Examinations%20Access%20Arrangements%20Policy%202022-2023%20(RN,%20SC%20%26%20SB%20reviewed).docx?d=w2767fe31df704f8b99c8e19b4683b4ae&amp;csf=1&amp;web=1&amp;e=gno9uy" TargetMode="External" Id="rId40" /><Relationship Type="http://schemas.openxmlformats.org/officeDocument/2006/relationships/hyperlink" Target="http://www.jcq.org.uk/exams-office/malpractice" TargetMode="External" Id="rId45" /><Relationship Type="http://schemas.openxmlformats.org/officeDocument/2006/relationships/hyperlink" Target="http://www.jcq.org.uk/exams-office/ice---instructions-for-conducting-examinations" TargetMode="External" Id="rId66" /><Relationship Type="http://schemas.openxmlformats.org/officeDocument/2006/relationships/theme" Target="theme/theme1.xml" Id="rId87" /><Relationship Type="http://schemas.openxmlformats.org/officeDocument/2006/relationships/hyperlink" Target="http://www.jcq.org.uk/exams-office/access-arrangements-and-special-consideration/regulations-and-guidance" TargetMode="External" Id="rId61" /><Relationship Type="http://schemas.openxmlformats.org/officeDocument/2006/relationships/header" Target="header1.xml" Id="rId8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A307F-BCBE-487E-ABCE-53788875ECEA}">
  <ds:schemaRefs>
    <ds:schemaRef ds:uri="http://schemas.microsoft.com/office/2006/metadata/properties"/>
    <ds:schemaRef ds:uri="http://schemas.microsoft.com/office/infopath/2007/PartnerControls"/>
    <ds:schemaRef ds:uri="f3e7b23a-4090-4882-9ee2-94bc67deafca"/>
    <ds:schemaRef ds:uri="16f4df2a-faf2-43ac-ac27-76f6397c58d0"/>
  </ds:schemaRefs>
</ds:datastoreItem>
</file>

<file path=customXml/itemProps3.xml><?xml version="1.0" encoding="utf-8"?>
<ds:datastoreItem xmlns:ds="http://schemas.openxmlformats.org/officeDocument/2006/customXml" ds:itemID="{29676B1D-AB14-43F1-BA6B-7833606D95AE}">
  <ds:schemaRefs>
    <ds:schemaRef ds:uri="http://schemas.microsoft.com/sharepoint/v3/contenttype/forms"/>
  </ds:schemaRefs>
</ds:datastoreItem>
</file>

<file path=customXml/itemProps4.xml><?xml version="1.0" encoding="utf-8"?>
<ds:datastoreItem xmlns:ds="http://schemas.openxmlformats.org/officeDocument/2006/customXml" ds:itemID="{BD835338-38C2-4956-8DB5-3FE95B5917F6}">
  <ds:schemaRefs>
    <ds:schemaRef ds:uri="http://schemas.openxmlformats.org/officeDocument/2006/bibliography"/>
  </ds:schemaRefs>
</ds:datastoreItem>
</file>

<file path=customXml/itemProps5.xml><?xml version="1.0" encoding="utf-8"?>
<ds:datastoreItem xmlns:ds="http://schemas.openxmlformats.org/officeDocument/2006/customXml" ds:itemID="{EB98C345-333E-4F89-BC72-2F5D79EB8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15544</Words>
  <Characters>88605</Characters>
  <Application>Microsoft Office Word</Application>
  <DocSecurity>4</DocSecurity>
  <Lines>738</Lines>
  <Paragraphs>207</Paragraphs>
  <ScaleCrop>false</ScaleCrop>
  <Company/>
  <LinksUpToDate>false</LinksUpToDate>
  <CharactersWithSpaces>103942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Rebecca NEWEY</cp:lastModifiedBy>
  <cp:revision>97</cp:revision>
  <cp:lastPrinted>2021-04-16T00:20:00Z</cp:lastPrinted>
  <dcterms:created xsi:type="dcterms:W3CDTF">2022-11-02T17:01:00Z</dcterms:created>
  <dcterms:modified xsi:type="dcterms:W3CDTF">2023-04-03T14:55:00Z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Order">
    <vt:r8>647400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Staff Category">
    <vt:lpwstr/>
  </property>
  <property fmtid="{D5CDD505-2E9C-101B-9397-08002B2CF9AE}" pid="8" name="MediaServiceImageTags">
    <vt:lpwstr/>
  </property>
</Properties>
</file>